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417" w:rsidRDefault="00AA3B5D" w:rsidP="00AA3B5D">
      <w:pPr>
        <w:spacing w:after="240" w:line="240" w:lineRule="auto"/>
        <w:contextualSpacing/>
        <w:rPr>
          <w:rFonts w:ascii="Arial" w:hAnsi="Arial" w:cs="Arial"/>
          <w:sz w:val="24"/>
          <w:szCs w:val="24"/>
        </w:rPr>
      </w:pPr>
      <w:r>
        <w:rPr>
          <w:rFonts w:ascii="Arial" w:hAnsi="Arial" w:cs="Arial"/>
          <w:sz w:val="24"/>
          <w:szCs w:val="24"/>
        </w:rPr>
        <w:t>EC&amp;I 809 – Reading Response #5 (Chapters 7, 8, &amp; 9)</w:t>
      </w:r>
    </w:p>
    <w:p w:rsidR="00AA3B5D" w:rsidRDefault="00AA3B5D" w:rsidP="00AA3B5D">
      <w:pPr>
        <w:spacing w:after="240" w:line="240" w:lineRule="auto"/>
        <w:contextualSpacing/>
        <w:rPr>
          <w:rFonts w:ascii="Arial" w:hAnsi="Arial" w:cs="Arial"/>
          <w:sz w:val="24"/>
          <w:szCs w:val="24"/>
        </w:rPr>
      </w:pPr>
      <w:r>
        <w:rPr>
          <w:rFonts w:ascii="Arial" w:hAnsi="Arial" w:cs="Arial"/>
          <w:sz w:val="24"/>
          <w:szCs w:val="24"/>
        </w:rPr>
        <w:t>Nicole Lipinski</w:t>
      </w:r>
    </w:p>
    <w:p w:rsidR="00E63417" w:rsidRDefault="00E63417" w:rsidP="00AA3B5D">
      <w:pPr>
        <w:spacing w:after="240" w:line="240" w:lineRule="auto"/>
        <w:contextualSpacing/>
        <w:rPr>
          <w:rFonts w:ascii="Arial" w:hAnsi="Arial" w:cs="Arial"/>
          <w:sz w:val="24"/>
          <w:szCs w:val="24"/>
        </w:rPr>
      </w:pPr>
    </w:p>
    <w:p w:rsidR="00E63417" w:rsidRPr="00166571" w:rsidRDefault="00E63417" w:rsidP="00AA3B5D">
      <w:pPr>
        <w:spacing w:after="240" w:line="240" w:lineRule="auto"/>
        <w:contextualSpacing/>
        <w:rPr>
          <w:rFonts w:ascii="Arial" w:hAnsi="Arial" w:cs="Arial"/>
          <w:b/>
          <w:sz w:val="24"/>
          <w:szCs w:val="24"/>
          <w:u w:val="single"/>
        </w:rPr>
      </w:pPr>
      <w:r w:rsidRPr="00166571">
        <w:rPr>
          <w:rFonts w:ascii="Arial" w:hAnsi="Arial" w:cs="Arial"/>
          <w:b/>
          <w:sz w:val="24"/>
          <w:szCs w:val="24"/>
          <w:u w:val="single"/>
        </w:rPr>
        <w:t>What is the Expertise-oriented evaluation approach?</w:t>
      </w:r>
    </w:p>
    <w:p w:rsidR="00E63417" w:rsidRPr="00166571" w:rsidRDefault="00E63417" w:rsidP="00166571">
      <w:pPr>
        <w:pStyle w:val="ListParagraph"/>
        <w:numPr>
          <w:ilvl w:val="0"/>
          <w:numId w:val="1"/>
        </w:numPr>
        <w:spacing w:after="240" w:line="240" w:lineRule="auto"/>
        <w:rPr>
          <w:rFonts w:ascii="Arial" w:hAnsi="Arial" w:cs="Arial"/>
          <w:sz w:val="24"/>
          <w:szCs w:val="24"/>
        </w:rPr>
      </w:pPr>
      <w:r>
        <w:rPr>
          <w:rFonts w:ascii="Arial" w:hAnsi="Arial" w:cs="Arial"/>
          <w:sz w:val="24"/>
          <w:szCs w:val="24"/>
        </w:rPr>
        <w:t>Oldest and most widely used</w:t>
      </w:r>
      <w:r w:rsidR="00166571">
        <w:rPr>
          <w:rFonts w:ascii="Arial" w:hAnsi="Arial" w:cs="Arial"/>
          <w:sz w:val="24"/>
          <w:szCs w:val="24"/>
        </w:rPr>
        <w:t xml:space="preserve"> and </w:t>
      </w:r>
      <w:r w:rsidR="00166571" w:rsidRPr="00166571">
        <w:rPr>
          <w:rFonts w:ascii="Arial" w:hAnsi="Arial" w:cs="Arial"/>
          <w:sz w:val="24"/>
          <w:szCs w:val="24"/>
        </w:rPr>
        <w:t>d</w:t>
      </w:r>
      <w:r w:rsidRPr="00166571">
        <w:rPr>
          <w:rFonts w:ascii="Arial" w:hAnsi="Arial" w:cs="Arial"/>
          <w:sz w:val="24"/>
          <w:szCs w:val="24"/>
        </w:rPr>
        <w:t xml:space="preserve">epends primarily on </w:t>
      </w:r>
      <w:r w:rsidR="00857321">
        <w:rPr>
          <w:rFonts w:ascii="Arial" w:hAnsi="Arial" w:cs="Arial"/>
          <w:sz w:val="24"/>
          <w:szCs w:val="24"/>
        </w:rPr>
        <w:t xml:space="preserve">subjective, </w:t>
      </w:r>
      <w:r w:rsidRPr="00166571">
        <w:rPr>
          <w:rFonts w:ascii="Arial" w:hAnsi="Arial" w:cs="Arial"/>
          <w:sz w:val="24"/>
          <w:szCs w:val="24"/>
        </w:rPr>
        <w:t xml:space="preserve">professional expertise </w:t>
      </w:r>
      <w:r w:rsidR="00166571">
        <w:rPr>
          <w:rFonts w:ascii="Arial" w:hAnsi="Arial" w:cs="Arial"/>
          <w:sz w:val="24"/>
          <w:szCs w:val="24"/>
        </w:rPr>
        <w:t xml:space="preserve">(one expert or a panel) </w:t>
      </w:r>
      <w:r w:rsidRPr="00166571">
        <w:rPr>
          <w:rFonts w:ascii="Arial" w:hAnsi="Arial" w:cs="Arial"/>
          <w:sz w:val="24"/>
          <w:szCs w:val="24"/>
        </w:rPr>
        <w:t>to judge an institution, program, product or activity</w:t>
      </w:r>
    </w:p>
    <w:p w:rsidR="00E63417" w:rsidRPr="00A56DDE" w:rsidRDefault="007E079C" w:rsidP="00E63417">
      <w:pPr>
        <w:spacing w:after="240" w:line="240" w:lineRule="auto"/>
        <w:rPr>
          <w:rFonts w:ascii="Arial" w:hAnsi="Arial" w:cs="Arial"/>
          <w:b/>
          <w:sz w:val="24"/>
          <w:szCs w:val="24"/>
          <w:u w:val="single"/>
        </w:rPr>
      </w:pPr>
      <w:r>
        <w:rPr>
          <w:rFonts w:ascii="Arial" w:hAnsi="Arial" w:cs="Arial"/>
          <w:b/>
          <w:sz w:val="24"/>
          <w:szCs w:val="24"/>
          <w:u w:val="single"/>
        </w:rPr>
        <w:t xml:space="preserve">Categories, </w:t>
      </w:r>
      <w:r w:rsidR="00E63417" w:rsidRPr="00A56DDE">
        <w:rPr>
          <w:rFonts w:ascii="Arial" w:hAnsi="Arial" w:cs="Arial"/>
          <w:b/>
          <w:sz w:val="24"/>
          <w:szCs w:val="24"/>
          <w:u w:val="single"/>
        </w:rPr>
        <w:t>Developers and their contributions</w:t>
      </w:r>
    </w:p>
    <w:p w:rsidR="00E63417" w:rsidRDefault="00E63417" w:rsidP="00E63417">
      <w:pPr>
        <w:pStyle w:val="ListParagraph"/>
        <w:numPr>
          <w:ilvl w:val="0"/>
          <w:numId w:val="2"/>
        </w:numPr>
        <w:spacing w:after="240" w:line="240" w:lineRule="auto"/>
        <w:rPr>
          <w:rFonts w:ascii="Arial" w:hAnsi="Arial" w:cs="Arial"/>
          <w:sz w:val="24"/>
          <w:szCs w:val="24"/>
        </w:rPr>
      </w:pPr>
      <w:r>
        <w:rPr>
          <w:rFonts w:ascii="Arial" w:hAnsi="Arial" w:cs="Arial"/>
          <w:sz w:val="24"/>
          <w:szCs w:val="24"/>
          <w:u w:val="single"/>
        </w:rPr>
        <w:t>Formal Professional Review Systems</w:t>
      </w:r>
      <w:r>
        <w:rPr>
          <w:rFonts w:ascii="Arial" w:hAnsi="Arial" w:cs="Arial"/>
          <w:sz w:val="24"/>
          <w:szCs w:val="24"/>
        </w:rPr>
        <w:t xml:space="preserve"> – has </w:t>
      </w:r>
      <w:r w:rsidR="00166571">
        <w:rPr>
          <w:rFonts w:ascii="Arial" w:hAnsi="Arial" w:cs="Arial"/>
          <w:sz w:val="24"/>
          <w:szCs w:val="24"/>
        </w:rPr>
        <w:t xml:space="preserve">existing </w:t>
      </w:r>
      <w:r>
        <w:rPr>
          <w:rFonts w:ascii="Arial" w:hAnsi="Arial" w:cs="Arial"/>
          <w:sz w:val="24"/>
          <w:szCs w:val="24"/>
        </w:rPr>
        <w:t>structure, published standards for use in r</w:t>
      </w:r>
      <w:r w:rsidR="00166571">
        <w:rPr>
          <w:rFonts w:ascii="Arial" w:hAnsi="Arial" w:cs="Arial"/>
          <w:sz w:val="24"/>
          <w:szCs w:val="24"/>
        </w:rPr>
        <w:t>eviews, a specific schedule</w:t>
      </w:r>
      <w:r>
        <w:rPr>
          <w:rFonts w:ascii="Arial" w:hAnsi="Arial" w:cs="Arial"/>
          <w:sz w:val="24"/>
          <w:szCs w:val="24"/>
        </w:rPr>
        <w:t>, opinions of several experts, impact on the stat</w:t>
      </w:r>
      <w:r w:rsidR="00166571">
        <w:rPr>
          <w:rFonts w:ascii="Arial" w:hAnsi="Arial" w:cs="Arial"/>
          <w:sz w:val="24"/>
          <w:szCs w:val="24"/>
        </w:rPr>
        <w:t>us of what</w:t>
      </w:r>
      <w:r>
        <w:rPr>
          <w:rFonts w:ascii="Arial" w:hAnsi="Arial" w:cs="Arial"/>
          <w:sz w:val="24"/>
          <w:szCs w:val="24"/>
        </w:rPr>
        <w:t xml:space="preserve"> was reviewed</w:t>
      </w:r>
    </w:p>
    <w:p w:rsidR="00E63417" w:rsidRDefault="00E63417" w:rsidP="00166571">
      <w:pPr>
        <w:pStyle w:val="ListParagraph"/>
        <w:numPr>
          <w:ilvl w:val="1"/>
          <w:numId w:val="2"/>
        </w:numPr>
        <w:spacing w:after="240" w:line="240" w:lineRule="auto"/>
        <w:rPr>
          <w:rFonts w:ascii="Arial" w:hAnsi="Arial" w:cs="Arial"/>
          <w:sz w:val="24"/>
          <w:szCs w:val="24"/>
        </w:rPr>
      </w:pPr>
      <w:r w:rsidRPr="00E63417">
        <w:rPr>
          <w:rFonts w:ascii="Arial" w:hAnsi="Arial" w:cs="Arial"/>
          <w:sz w:val="24"/>
          <w:szCs w:val="24"/>
          <w:u w:val="single"/>
        </w:rPr>
        <w:t>Accreditation</w:t>
      </w:r>
      <w:r>
        <w:rPr>
          <w:rFonts w:ascii="Arial" w:hAnsi="Arial" w:cs="Arial"/>
          <w:sz w:val="24"/>
          <w:szCs w:val="24"/>
        </w:rPr>
        <w:t xml:space="preserve"> </w:t>
      </w:r>
      <w:r w:rsidR="00537751">
        <w:rPr>
          <w:rFonts w:ascii="Arial" w:hAnsi="Arial" w:cs="Arial"/>
          <w:sz w:val="24"/>
          <w:szCs w:val="24"/>
        </w:rPr>
        <w:t>–</w:t>
      </w:r>
      <w:r>
        <w:rPr>
          <w:rFonts w:ascii="Arial" w:hAnsi="Arial" w:cs="Arial"/>
          <w:sz w:val="24"/>
          <w:szCs w:val="24"/>
        </w:rPr>
        <w:t xml:space="preserve"> </w:t>
      </w:r>
      <w:r w:rsidR="00537751">
        <w:rPr>
          <w:rFonts w:ascii="Arial" w:hAnsi="Arial" w:cs="Arial"/>
          <w:sz w:val="24"/>
          <w:szCs w:val="24"/>
        </w:rPr>
        <w:t>process whereby an organization grants</w:t>
      </w:r>
      <w:r w:rsidR="00A56DDE">
        <w:rPr>
          <w:rFonts w:ascii="Arial" w:hAnsi="Arial" w:cs="Arial"/>
          <w:sz w:val="24"/>
          <w:szCs w:val="24"/>
        </w:rPr>
        <w:t xml:space="preserve"> approval of institutions (ex. s</w:t>
      </w:r>
      <w:r w:rsidR="00537751">
        <w:rPr>
          <w:rFonts w:ascii="Arial" w:hAnsi="Arial" w:cs="Arial"/>
          <w:sz w:val="24"/>
          <w:szCs w:val="24"/>
        </w:rPr>
        <w:t>chools, hospitals)</w:t>
      </w:r>
    </w:p>
    <w:p w:rsidR="00537751" w:rsidRDefault="00537751" w:rsidP="00537751">
      <w:pPr>
        <w:pStyle w:val="ListParagraph"/>
        <w:numPr>
          <w:ilvl w:val="1"/>
          <w:numId w:val="2"/>
        </w:numPr>
        <w:spacing w:after="240" w:line="240" w:lineRule="auto"/>
        <w:rPr>
          <w:rFonts w:ascii="Arial" w:hAnsi="Arial" w:cs="Arial"/>
          <w:sz w:val="24"/>
          <w:szCs w:val="24"/>
        </w:rPr>
      </w:pPr>
      <w:r>
        <w:rPr>
          <w:rFonts w:ascii="Arial" w:hAnsi="Arial" w:cs="Arial"/>
          <w:sz w:val="24"/>
          <w:szCs w:val="24"/>
        </w:rPr>
        <w:t>Current systems</w:t>
      </w:r>
      <w:r w:rsidR="00F864F5">
        <w:rPr>
          <w:rFonts w:ascii="Arial" w:hAnsi="Arial" w:cs="Arial"/>
          <w:sz w:val="24"/>
          <w:szCs w:val="24"/>
        </w:rPr>
        <w:t xml:space="preserve"> depend on the assumption that only members of a profession are qualified to judge the activities of their peers</w:t>
      </w:r>
    </w:p>
    <w:p w:rsidR="00F864F5" w:rsidRDefault="00F864F5" w:rsidP="00F864F5">
      <w:pPr>
        <w:pStyle w:val="ListParagraph"/>
        <w:numPr>
          <w:ilvl w:val="0"/>
          <w:numId w:val="2"/>
        </w:numPr>
        <w:spacing w:after="240" w:line="240" w:lineRule="auto"/>
        <w:rPr>
          <w:rFonts w:ascii="Arial" w:hAnsi="Arial" w:cs="Arial"/>
          <w:sz w:val="24"/>
          <w:szCs w:val="24"/>
        </w:rPr>
      </w:pPr>
      <w:r>
        <w:rPr>
          <w:rFonts w:ascii="Arial" w:hAnsi="Arial" w:cs="Arial"/>
          <w:sz w:val="24"/>
          <w:szCs w:val="24"/>
          <w:u w:val="single"/>
        </w:rPr>
        <w:t>Informal Professional Review Systems</w:t>
      </w:r>
      <w:r>
        <w:rPr>
          <w:rFonts w:ascii="Arial" w:hAnsi="Arial" w:cs="Arial"/>
          <w:sz w:val="24"/>
          <w:szCs w:val="24"/>
        </w:rPr>
        <w:t xml:space="preserve"> –</w:t>
      </w:r>
      <w:r w:rsidR="00A66858">
        <w:rPr>
          <w:rFonts w:ascii="Arial" w:hAnsi="Arial" w:cs="Arial"/>
          <w:sz w:val="24"/>
          <w:szCs w:val="24"/>
        </w:rPr>
        <w:t xml:space="preserve"> has existing </w:t>
      </w:r>
      <w:r>
        <w:rPr>
          <w:rFonts w:ascii="Arial" w:hAnsi="Arial" w:cs="Arial"/>
          <w:sz w:val="24"/>
          <w:szCs w:val="24"/>
        </w:rPr>
        <w:t xml:space="preserve">structure, a set of procedural guidelines, and </w:t>
      </w:r>
      <w:r w:rsidR="003D77AE">
        <w:rPr>
          <w:rFonts w:ascii="Arial" w:hAnsi="Arial" w:cs="Arial"/>
          <w:sz w:val="24"/>
          <w:szCs w:val="24"/>
        </w:rPr>
        <w:t>use of multiple reviewers but lack the formal review system’s published standards or specific review schedule</w:t>
      </w:r>
    </w:p>
    <w:p w:rsidR="003D77AE" w:rsidRDefault="003D77AE" w:rsidP="003D77AE">
      <w:pPr>
        <w:pStyle w:val="ListParagraph"/>
        <w:numPr>
          <w:ilvl w:val="1"/>
          <w:numId w:val="2"/>
        </w:numPr>
        <w:spacing w:after="240" w:line="240" w:lineRule="auto"/>
        <w:rPr>
          <w:rFonts w:ascii="Arial" w:hAnsi="Arial" w:cs="Arial"/>
          <w:sz w:val="24"/>
          <w:szCs w:val="24"/>
        </w:rPr>
      </w:pPr>
      <w:r>
        <w:rPr>
          <w:rFonts w:ascii="Arial" w:hAnsi="Arial" w:cs="Arial"/>
          <w:sz w:val="24"/>
          <w:szCs w:val="24"/>
        </w:rPr>
        <w:t>Ex. Graduate student’s supervisory committee</w:t>
      </w:r>
    </w:p>
    <w:p w:rsidR="00A66858" w:rsidRDefault="003D77AE" w:rsidP="003D77AE">
      <w:pPr>
        <w:pStyle w:val="ListParagraph"/>
        <w:numPr>
          <w:ilvl w:val="0"/>
          <w:numId w:val="2"/>
        </w:numPr>
        <w:spacing w:after="240" w:line="240" w:lineRule="auto"/>
        <w:rPr>
          <w:rFonts w:ascii="Arial" w:hAnsi="Arial" w:cs="Arial"/>
          <w:sz w:val="24"/>
          <w:szCs w:val="24"/>
        </w:rPr>
      </w:pPr>
      <w:r>
        <w:rPr>
          <w:rFonts w:ascii="Arial" w:hAnsi="Arial" w:cs="Arial"/>
          <w:sz w:val="24"/>
          <w:szCs w:val="24"/>
          <w:u w:val="single"/>
        </w:rPr>
        <w:t>Ad Hoc Panel Reviews</w:t>
      </w:r>
      <w:r>
        <w:rPr>
          <w:rFonts w:ascii="Arial" w:hAnsi="Arial" w:cs="Arial"/>
          <w:sz w:val="24"/>
          <w:szCs w:val="24"/>
        </w:rPr>
        <w:t xml:space="preserve"> – </w:t>
      </w:r>
      <w:r w:rsidR="00A66858">
        <w:rPr>
          <w:rFonts w:ascii="Arial" w:hAnsi="Arial" w:cs="Arial"/>
          <w:sz w:val="24"/>
          <w:szCs w:val="24"/>
        </w:rPr>
        <w:t>do not have existing structure, published standards or specified schedules, do not incorporate opinions of multiple experts</w:t>
      </w:r>
    </w:p>
    <w:p w:rsidR="00A66858" w:rsidRDefault="00A66858" w:rsidP="00A66858">
      <w:pPr>
        <w:pStyle w:val="ListParagraph"/>
        <w:numPr>
          <w:ilvl w:val="1"/>
          <w:numId w:val="2"/>
        </w:numPr>
        <w:spacing w:after="240" w:line="240" w:lineRule="auto"/>
        <w:rPr>
          <w:rFonts w:ascii="Arial" w:hAnsi="Arial" w:cs="Arial"/>
          <w:sz w:val="24"/>
          <w:szCs w:val="24"/>
        </w:rPr>
      </w:pPr>
      <w:r>
        <w:rPr>
          <w:rFonts w:ascii="Arial" w:hAnsi="Arial" w:cs="Arial"/>
          <w:sz w:val="24"/>
          <w:szCs w:val="24"/>
          <w:u w:val="single"/>
        </w:rPr>
        <w:t>Blue-Ribbon Panels</w:t>
      </w:r>
      <w:r>
        <w:rPr>
          <w:rFonts w:ascii="Arial" w:hAnsi="Arial" w:cs="Arial"/>
          <w:sz w:val="24"/>
          <w:szCs w:val="24"/>
        </w:rPr>
        <w:t xml:space="preserve"> – Ex. National Commission on Excellence in Education (early 1980’s)</w:t>
      </w:r>
    </w:p>
    <w:p w:rsidR="00A66858" w:rsidRDefault="007E079C" w:rsidP="00A66858">
      <w:pPr>
        <w:pStyle w:val="ListParagraph"/>
        <w:numPr>
          <w:ilvl w:val="1"/>
          <w:numId w:val="2"/>
        </w:numPr>
        <w:spacing w:after="240" w:line="240" w:lineRule="auto"/>
        <w:rPr>
          <w:rFonts w:ascii="Arial" w:hAnsi="Arial" w:cs="Arial"/>
          <w:sz w:val="24"/>
          <w:szCs w:val="24"/>
        </w:rPr>
      </w:pPr>
      <w:r>
        <w:rPr>
          <w:rFonts w:ascii="Arial" w:hAnsi="Arial" w:cs="Arial"/>
          <w:sz w:val="24"/>
          <w:szCs w:val="24"/>
        </w:rPr>
        <w:t>Typically review</w:t>
      </w:r>
      <w:r w:rsidR="00A66858">
        <w:rPr>
          <w:rFonts w:ascii="Arial" w:hAnsi="Arial" w:cs="Arial"/>
          <w:sz w:val="24"/>
          <w:szCs w:val="24"/>
        </w:rPr>
        <w:t xml:space="preserve"> a particular situation, document observations and mak</w:t>
      </w:r>
      <w:r>
        <w:rPr>
          <w:rFonts w:ascii="Arial" w:hAnsi="Arial" w:cs="Arial"/>
          <w:sz w:val="24"/>
          <w:szCs w:val="24"/>
        </w:rPr>
        <w:t>e</w:t>
      </w:r>
      <w:r w:rsidR="00A66858">
        <w:rPr>
          <w:rFonts w:ascii="Arial" w:hAnsi="Arial" w:cs="Arial"/>
          <w:sz w:val="24"/>
          <w:szCs w:val="24"/>
        </w:rPr>
        <w:t xml:space="preserve"> recommendations for action</w:t>
      </w:r>
    </w:p>
    <w:p w:rsidR="00214DC9" w:rsidRPr="00A66858" w:rsidRDefault="00A66858" w:rsidP="00A66858">
      <w:pPr>
        <w:pStyle w:val="ListParagraph"/>
        <w:numPr>
          <w:ilvl w:val="1"/>
          <w:numId w:val="2"/>
        </w:numPr>
        <w:spacing w:after="240" w:line="240" w:lineRule="auto"/>
        <w:rPr>
          <w:rFonts w:ascii="Arial" w:hAnsi="Arial" w:cs="Arial"/>
          <w:sz w:val="24"/>
          <w:szCs w:val="24"/>
        </w:rPr>
      </w:pPr>
      <w:r>
        <w:rPr>
          <w:rFonts w:ascii="Arial" w:hAnsi="Arial" w:cs="Arial"/>
          <w:sz w:val="24"/>
          <w:szCs w:val="24"/>
        </w:rPr>
        <w:t>Recommendations may be ignored because there is often no formalized body in charge to follow up on their advice</w:t>
      </w:r>
    </w:p>
    <w:p w:rsidR="00A66858" w:rsidRDefault="001B17A0" w:rsidP="001B17A0">
      <w:pPr>
        <w:pStyle w:val="ListParagraph"/>
        <w:numPr>
          <w:ilvl w:val="0"/>
          <w:numId w:val="2"/>
        </w:numPr>
        <w:spacing w:after="240" w:line="240" w:lineRule="auto"/>
        <w:rPr>
          <w:rFonts w:ascii="Arial" w:hAnsi="Arial" w:cs="Arial"/>
          <w:sz w:val="24"/>
          <w:szCs w:val="24"/>
        </w:rPr>
      </w:pPr>
      <w:r>
        <w:rPr>
          <w:rFonts w:ascii="Arial" w:hAnsi="Arial" w:cs="Arial"/>
          <w:sz w:val="24"/>
          <w:szCs w:val="24"/>
          <w:u w:val="single"/>
        </w:rPr>
        <w:t>Ad Hoc Ind</w:t>
      </w:r>
      <w:r w:rsidR="00DC0680">
        <w:rPr>
          <w:rFonts w:ascii="Arial" w:hAnsi="Arial" w:cs="Arial"/>
          <w:sz w:val="24"/>
          <w:szCs w:val="24"/>
          <w:u w:val="single"/>
        </w:rPr>
        <w:t>i</w:t>
      </w:r>
      <w:r>
        <w:rPr>
          <w:rFonts w:ascii="Arial" w:hAnsi="Arial" w:cs="Arial"/>
          <w:sz w:val="24"/>
          <w:szCs w:val="24"/>
          <w:u w:val="single"/>
        </w:rPr>
        <w:t>vidual Reviews</w:t>
      </w:r>
      <w:r>
        <w:rPr>
          <w:rFonts w:ascii="Arial" w:hAnsi="Arial" w:cs="Arial"/>
          <w:sz w:val="24"/>
          <w:szCs w:val="24"/>
        </w:rPr>
        <w:t xml:space="preserve"> – </w:t>
      </w:r>
      <w:r w:rsidR="00A66858">
        <w:rPr>
          <w:rFonts w:ascii="Arial" w:hAnsi="Arial" w:cs="Arial"/>
          <w:sz w:val="24"/>
          <w:szCs w:val="24"/>
        </w:rPr>
        <w:t>do not have existing structure, published standards, specified schedules or opinions of multiple experts – object of evaluation is only sometimes affected by the results</w:t>
      </w:r>
    </w:p>
    <w:p w:rsidR="001B17A0" w:rsidRPr="00A66858" w:rsidRDefault="001B17A0" w:rsidP="00A66858">
      <w:pPr>
        <w:pStyle w:val="ListParagraph"/>
        <w:numPr>
          <w:ilvl w:val="0"/>
          <w:numId w:val="2"/>
        </w:numPr>
        <w:spacing w:after="240" w:line="240" w:lineRule="auto"/>
        <w:rPr>
          <w:rFonts w:ascii="Arial" w:hAnsi="Arial" w:cs="Arial"/>
          <w:sz w:val="24"/>
          <w:szCs w:val="24"/>
        </w:rPr>
      </w:pPr>
      <w:r w:rsidRPr="00A66858">
        <w:rPr>
          <w:rFonts w:ascii="Arial" w:hAnsi="Arial" w:cs="Arial"/>
          <w:sz w:val="24"/>
          <w:szCs w:val="24"/>
          <w:u w:val="single"/>
        </w:rPr>
        <w:t>Educational Connoisseurship and Criticism</w:t>
      </w:r>
      <w:r w:rsidRPr="00A66858">
        <w:rPr>
          <w:rFonts w:ascii="Arial" w:hAnsi="Arial" w:cs="Arial"/>
          <w:sz w:val="24"/>
          <w:szCs w:val="24"/>
        </w:rPr>
        <w:t xml:space="preserve"> – </w:t>
      </w:r>
      <w:r w:rsidR="00A66858">
        <w:rPr>
          <w:rFonts w:ascii="Arial" w:hAnsi="Arial" w:cs="Arial"/>
          <w:sz w:val="24"/>
          <w:szCs w:val="24"/>
        </w:rPr>
        <w:t>involve the description, interpretation and evaluation in order to expand one’s perception rather than reaching a consensus among experts</w:t>
      </w:r>
    </w:p>
    <w:p w:rsidR="001B17A0" w:rsidRDefault="001B17A0" w:rsidP="001B17A0">
      <w:pPr>
        <w:pStyle w:val="ListParagraph"/>
        <w:numPr>
          <w:ilvl w:val="1"/>
          <w:numId w:val="2"/>
        </w:numPr>
        <w:spacing w:after="240" w:line="240" w:lineRule="auto"/>
        <w:rPr>
          <w:rFonts w:ascii="Arial" w:hAnsi="Arial" w:cs="Arial"/>
          <w:sz w:val="24"/>
          <w:szCs w:val="24"/>
        </w:rPr>
      </w:pPr>
      <w:r>
        <w:rPr>
          <w:rFonts w:ascii="Arial" w:hAnsi="Arial" w:cs="Arial"/>
          <w:sz w:val="24"/>
          <w:szCs w:val="24"/>
        </w:rPr>
        <w:t>Connoisseurship</w:t>
      </w:r>
      <w:r w:rsidR="00DC0680">
        <w:rPr>
          <w:rFonts w:ascii="Arial" w:hAnsi="Arial" w:cs="Arial"/>
          <w:sz w:val="24"/>
          <w:szCs w:val="24"/>
        </w:rPr>
        <w:t>– awareness of qualities and relationships</w:t>
      </w:r>
    </w:p>
    <w:p w:rsidR="00DC0680" w:rsidRDefault="00DC0680" w:rsidP="00DC0680">
      <w:pPr>
        <w:pStyle w:val="ListParagraph"/>
        <w:numPr>
          <w:ilvl w:val="1"/>
          <w:numId w:val="2"/>
        </w:numPr>
        <w:spacing w:after="240" w:line="240" w:lineRule="auto"/>
        <w:rPr>
          <w:rFonts w:ascii="Arial" w:hAnsi="Arial" w:cs="Arial"/>
          <w:sz w:val="24"/>
          <w:szCs w:val="24"/>
        </w:rPr>
      </w:pPr>
      <w:r>
        <w:rPr>
          <w:rFonts w:ascii="Arial" w:hAnsi="Arial" w:cs="Arial"/>
          <w:sz w:val="24"/>
          <w:szCs w:val="24"/>
        </w:rPr>
        <w:t>Criticism – disclosure of the qualities that the connoisseurship perceives</w:t>
      </w:r>
    </w:p>
    <w:p w:rsidR="00C819B8" w:rsidRPr="00A56DDE" w:rsidRDefault="00A56DDE" w:rsidP="00C819B8">
      <w:pPr>
        <w:spacing w:after="240" w:line="240" w:lineRule="auto"/>
        <w:rPr>
          <w:rFonts w:ascii="Arial" w:hAnsi="Arial" w:cs="Arial"/>
          <w:b/>
          <w:sz w:val="24"/>
          <w:szCs w:val="24"/>
          <w:u w:val="single"/>
        </w:rPr>
      </w:pPr>
      <w:r>
        <w:rPr>
          <w:rFonts w:ascii="Arial" w:hAnsi="Arial" w:cs="Arial"/>
          <w:b/>
          <w:sz w:val="24"/>
          <w:szCs w:val="24"/>
          <w:u w:val="single"/>
        </w:rPr>
        <w:t xml:space="preserve">What are some strengths and </w:t>
      </w:r>
      <w:r w:rsidRPr="00A56DDE">
        <w:rPr>
          <w:rFonts w:ascii="Arial" w:hAnsi="Arial" w:cs="Arial"/>
          <w:b/>
          <w:sz w:val="24"/>
          <w:szCs w:val="24"/>
          <w:u w:val="single"/>
        </w:rPr>
        <w:t>l</w:t>
      </w:r>
      <w:r w:rsidR="00C819B8" w:rsidRPr="00A56DDE">
        <w:rPr>
          <w:rFonts w:ascii="Arial" w:hAnsi="Arial" w:cs="Arial"/>
          <w:b/>
          <w:sz w:val="24"/>
          <w:szCs w:val="24"/>
          <w:u w:val="single"/>
        </w:rPr>
        <w:t>imitations</w:t>
      </w:r>
      <w:r w:rsidRPr="00A56DDE">
        <w:rPr>
          <w:rFonts w:ascii="Arial" w:hAnsi="Arial" w:cs="Arial"/>
          <w:b/>
          <w:sz w:val="24"/>
          <w:szCs w:val="24"/>
          <w:u w:val="single"/>
        </w:rPr>
        <w:t xml:space="preserve"> of the expertise-oriented evaluation approach?</w:t>
      </w:r>
    </w:p>
    <w:p w:rsidR="00C819B8" w:rsidRDefault="00537AB6" w:rsidP="00537AB6">
      <w:pPr>
        <w:pStyle w:val="ListParagraph"/>
        <w:numPr>
          <w:ilvl w:val="0"/>
          <w:numId w:val="4"/>
        </w:numPr>
        <w:spacing w:after="240" w:line="240" w:lineRule="auto"/>
        <w:rPr>
          <w:rFonts w:ascii="Arial" w:hAnsi="Arial" w:cs="Arial"/>
          <w:sz w:val="24"/>
          <w:szCs w:val="24"/>
        </w:rPr>
      </w:pPr>
      <w:r>
        <w:rPr>
          <w:rFonts w:ascii="Arial" w:hAnsi="Arial" w:cs="Arial"/>
          <w:sz w:val="24"/>
          <w:szCs w:val="24"/>
        </w:rPr>
        <w:t>Emphasized the central role of expert judgment and human wisdom in the evaluation process</w:t>
      </w:r>
    </w:p>
    <w:p w:rsidR="00F73F62" w:rsidRDefault="00537AB6" w:rsidP="00537AB6">
      <w:pPr>
        <w:pStyle w:val="ListParagraph"/>
        <w:numPr>
          <w:ilvl w:val="0"/>
          <w:numId w:val="4"/>
        </w:numPr>
        <w:spacing w:after="240" w:line="240" w:lineRule="auto"/>
        <w:rPr>
          <w:rFonts w:ascii="Arial" w:hAnsi="Arial" w:cs="Arial"/>
          <w:sz w:val="24"/>
          <w:szCs w:val="24"/>
        </w:rPr>
      </w:pPr>
      <w:r w:rsidRPr="00F73F62">
        <w:rPr>
          <w:rFonts w:ascii="Arial" w:hAnsi="Arial" w:cs="Arial"/>
          <w:sz w:val="24"/>
          <w:szCs w:val="24"/>
        </w:rPr>
        <w:t>Can foster excellence and institutional improvement</w:t>
      </w:r>
    </w:p>
    <w:p w:rsidR="00537AB6" w:rsidRPr="00F73F62" w:rsidRDefault="00537AB6" w:rsidP="00537AB6">
      <w:pPr>
        <w:pStyle w:val="ListParagraph"/>
        <w:numPr>
          <w:ilvl w:val="0"/>
          <w:numId w:val="4"/>
        </w:numPr>
        <w:spacing w:after="240" w:line="240" w:lineRule="auto"/>
        <w:rPr>
          <w:rFonts w:ascii="Arial" w:hAnsi="Arial" w:cs="Arial"/>
          <w:sz w:val="24"/>
          <w:szCs w:val="24"/>
        </w:rPr>
      </w:pPr>
      <w:r w:rsidRPr="00F73F62">
        <w:rPr>
          <w:rFonts w:ascii="Arial" w:hAnsi="Arial" w:cs="Arial"/>
          <w:sz w:val="24"/>
          <w:szCs w:val="24"/>
        </w:rPr>
        <w:t>Modest cost, however multiple reviews can boost costs</w:t>
      </w:r>
    </w:p>
    <w:p w:rsidR="00537AB6" w:rsidRDefault="00F73F62" w:rsidP="00537AB6">
      <w:pPr>
        <w:pStyle w:val="ListParagraph"/>
        <w:numPr>
          <w:ilvl w:val="0"/>
          <w:numId w:val="4"/>
        </w:numPr>
        <w:spacing w:after="240" w:line="240" w:lineRule="auto"/>
        <w:rPr>
          <w:rFonts w:ascii="Arial" w:hAnsi="Arial" w:cs="Arial"/>
          <w:sz w:val="24"/>
          <w:szCs w:val="24"/>
        </w:rPr>
      </w:pPr>
      <w:r>
        <w:rPr>
          <w:rFonts w:ascii="Arial" w:hAnsi="Arial" w:cs="Arial"/>
          <w:sz w:val="24"/>
          <w:szCs w:val="24"/>
        </w:rPr>
        <w:t xml:space="preserve">Most accreditation processes have a self-study phase </w:t>
      </w:r>
    </w:p>
    <w:p w:rsidR="00537AB6" w:rsidRDefault="00537AB6" w:rsidP="00537AB6">
      <w:pPr>
        <w:pStyle w:val="ListParagraph"/>
        <w:numPr>
          <w:ilvl w:val="0"/>
          <w:numId w:val="4"/>
        </w:numPr>
        <w:spacing w:after="240" w:line="240" w:lineRule="auto"/>
        <w:rPr>
          <w:rFonts w:ascii="Arial" w:hAnsi="Arial" w:cs="Arial"/>
          <w:sz w:val="24"/>
          <w:szCs w:val="24"/>
        </w:rPr>
      </w:pPr>
      <w:r>
        <w:rPr>
          <w:rFonts w:ascii="Arial" w:hAnsi="Arial" w:cs="Arial"/>
          <w:sz w:val="24"/>
          <w:szCs w:val="24"/>
        </w:rPr>
        <w:lastRenderedPageBreak/>
        <w:t>Includes both formative and summative evaluation</w:t>
      </w:r>
    </w:p>
    <w:p w:rsidR="00537AB6" w:rsidRDefault="00537AB6" w:rsidP="00537AB6">
      <w:pPr>
        <w:pStyle w:val="ListParagraph"/>
        <w:numPr>
          <w:ilvl w:val="0"/>
          <w:numId w:val="4"/>
        </w:numPr>
        <w:spacing w:after="240" w:line="240" w:lineRule="auto"/>
        <w:rPr>
          <w:rFonts w:ascii="Arial" w:hAnsi="Arial" w:cs="Arial"/>
          <w:sz w:val="24"/>
          <w:szCs w:val="24"/>
        </w:rPr>
      </w:pPr>
      <w:r>
        <w:rPr>
          <w:rFonts w:ascii="Arial" w:hAnsi="Arial" w:cs="Arial"/>
          <w:sz w:val="24"/>
          <w:szCs w:val="24"/>
        </w:rPr>
        <w:t>Public concerns over credibility</w:t>
      </w:r>
    </w:p>
    <w:p w:rsidR="00795314" w:rsidRDefault="00795314">
      <w:pPr>
        <w:pStyle w:val="ListParagraph"/>
        <w:numPr>
          <w:ilvl w:val="0"/>
          <w:numId w:val="4"/>
        </w:numPr>
        <w:spacing w:after="240" w:line="240" w:lineRule="auto"/>
        <w:rPr>
          <w:rFonts w:ascii="Arial" w:hAnsi="Arial" w:cs="Arial"/>
          <w:sz w:val="24"/>
          <w:szCs w:val="24"/>
        </w:rPr>
      </w:pPr>
      <w:r>
        <w:rPr>
          <w:rFonts w:ascii="Arial" w:hAnsi="Arial" w:cs="Arial"/>
          <w:sz w:val="24"/>
          <w:szCs w:val="24"/>
        </w:rPr>
        <w:t>Question of whether another expert or panel would arrive at the same judgments and recommendations</w:t>
      </w:r>
    </w:p>
    <w:p w:rsidR="00795314" w:rsidRPr="005D276F" w:rsidRDefault="005D276F" w:rsidP="00A66858">
      <w:pPr>
        <w:spacing w:after="240" w:line="240" w:lineRule="auto"/>
        <w:rPr>
          <w:rFonts w:ascii="Arial" w:hAnsi="Arial" w:cs="Arial"/>
          <w:b/>
          <w:sz w:val="24"/>
          <w:szCs w:val="24"/>
          <w:u w:val="single"/>
        </w:rPr>
      </w:pPr>
      <w:r w:rsidRPr="005D276F">
        <w:rPr>
          <w:rFonts w:ascii="Arial" w:hAnsi="Arial" w:cs="Arial"/>
          <w:b/>
          <w:sz w:val="24"/>
          <w:szCs w:val="24"/>
          <w:u w:val="single"/>
        </w:rPr>
        <w:t xml:space="preserve">What is the </w:t>
      </w:r>
      <w:r w:rsidR="000136FA" w:rsidRPr="005D276F">
        <w:rPr>
          <w:rFonts w:ascii="Arial" w:hAnsi="Arial" w:cs="Arial"/>
          <w:b/>
          <w:sz w:val="24"/>
          <w:szCs w:val="24"/>
          <w:u w:val="single"/>
        </w:rPr>
        <w:t>Participant-Oriented Evaluation Approach</w:t>
      </w:r>
      <w:r w:rsidRPr="005D276F">
        <w:rPr>
          <w:rFonts w:ascii="Arial" w:hAnsi="Arial" w:cs="Arial"/>
          <w:b/>
          <w:sz w:val="24"/>
          <w:szCs w:val="24"/>
          <w:u w:val="single"/>
        </w:rPr>
        <w:t>?</w:t>
      </w:r>
    </w:p>
    <w:p w:rsidR="00E500A2" w:rsidRDefault="00E500A2" w:rsidP="000136FA">
      <w:pPr>
        <w:pStyle w:val="ListParagraph"/>
        <w:numPr>
          <w:ilvl w:val="0"/>
          <w:numId w:val="5"/>
        </w:numPr>
        <w:spacing w:after="240" w:line="240" w:lineRule="auto"/>
        <w:rPr>
          <w:rFonts w:ascii="Arial" w:hAnsi="Arial" w:cs="Arial"/>
          <w:sz w:val="24"/>
          <w:szCs w:val="24"/>
        </w:rPr>
      </w:pPr>
      <w:r>
        <w:rPr>
          <w:rFonts w:ascii="Arial" w:hAnsi="Arial" w:cs="Arial"/>
          <w:sz w:val="24"/>
          <w:szCs w:val="24"/>
        </w:rPr>
        <w:t>Evaluators work to portray the multiple needs, values, and perspectives of program stakeholders</w:t>
      </w:r>
      <w:r w:rsidR="005D276F">
        <w:rPr>
          <w:rFonts w:ascii="Arial" w:hAnsi="Arial" w:cs="Arial"/>
          <w:sz w:val="24"/>
          <w:szCs w:val="24"/>
        </w:rPr>
        <w:t xml:space="preserve"> and make judgments about the worth of the program being evaluated</w:t>
      </w:r>
    </w:p>
    <w:p w:rsidR="005D276F" w:rsidRDefault="005D276F" w:rsidP="000136FA">
      <w:pPr>
        <w:pStyle w:val="ListParagraph"/>
        <w:numPr>
          <w:ilvl w:val="0"/>
          <w:numId w:val="5"/>
        </w:numPr>
        <w:spacing w:after="240" w:line="240" w:lineRule="auto"/>
        <w:rPr>
          <w:rFonts w:ascii="Arial" w:hAnsi="Arial" w:cs="Arial"/>
          <w:sz w:val="24"/>
          <w:szCs w:val="24"/>
        </w:rPr>
      </w:pPr>
      <w:r>
        <w:rPr>
          <w:rFonts w:ascii="Arial" w:hAnsi="Arial" w:cs="Arial"/>
          <w:sz w:val="24"/>
          <w:szCs w:val="24"/>
        </w:rPr>
        <w:t>Evaluations often depend on inductive reasoning, use multiple data sources, do not follow a standard plan and describe multiple realities (not just one)</w:t>
      </w:r>
    </w:p>
    <w:p w:rsidR="005708D8" w:rsidRPr="00A56DDE" w:rsidRDefault="005708D8" w:rsidP="005708D8">
      <w:pPr>
        <w:spacing w:after="240" w:line="240" w:lineRule="auto"/>
        <w:rPr>
          <w:rFonts w:ascii="Arial" w:hAnsi="Arial" w:cs="Arial"/>
          <w:b/>
          <w:sz w:val="24"/>
          <w:szCs w:val="24"/>
          <w:u w:val="single"/>
        </w:rPr>
      </w:pPr>
      <w:r w:rsidRPr="00A56DDE">
        <w:rPr>
          <w:rFonts w:ascii="Arial" w:hAnsi="Arial" w:cs="Arial"/>
          <w:b/>
          <w:sz w:val="24"/>
          <w:szCs w:val="24"/>
          <w:u w:val="single"/>
        </w:rPr>
        <w:t>Developers and contributions</w:t>
      </w:r>
    </w:p>
    <w:p w:rsidR="00DE4EE5" w:rsidRPr="00DE4EE5" w:rsidRDefault="00E500A2" w:rsidP="00DE4EE5">
      <w:pPr>
        <w:pStyle w:val="ListParagraph"/>
        <w:numPr>
          <w:ilvl w:val="0"/>
          <w:numId w:val="6"/>
        </w:numPr>
        <w:spacing w:after="240" w:line="240" w:lineRule="auto"/>
        <w:rPr>
          <w:rFonts w:ascii="Arial" w:hAnsi="Arial" w:cs="Arial"/>
          <w:sz w:val="24"/>
          <w:szCs w:val="24"/>
        </w:rPr>
      </w:pPr>
      <w:r w:rsidRPr="00B21C82">
        <w:rPr>
          <w:rFonts w:ascii="Arial" w:hAnsi="Arial" w:cs="Arial"/>
          <w:sz w:val="24"/>
          <w:szCs w:val="24"/>
          <w:u w:val="single"/>
        </w:rPr>
        <w:t>Stake’s Countenance Framework</w:t>
      </w:r>
      <w:r w:rsidRPr="00DE4EE5">
        <w:rPr>
          <w:rFonts w:ascii="Arial" w:hAnsi="Arial" w:cs="Arial"/>
          <w:sz w:val="24"/>
          <w:szCs w:val="24"/>
        </w:rPr>
        <w:t xml:space="preserve"> – </w:t>
      </w:r>
      <w:r w:rsidR="00DE4EE5">
        <w:rPr>
          <w:rFonts w:ascii="Arial" w:hAnsi="Arial" w:cs="Arial"/>
          <w:sz w:val="24"/>
          <w:szCs w:val="24"/>
        </w:rPr>
        <w:t>structure gives evaluators a conceptual framework for thinking through the data needs of a complete evaluation</w:t>
      </w:r>
    </w:p>
    <w:p w:rsidR="005D276F" w:rsidRPr="00A56DDE" w:rsidRDefault="005D276F" w:rsidP="00A56DDE">
      <w:pPr>
        <w:pStyle w:val="ListParagraph"/>
        <w:numPr>
          <w:ilvl w:val="1"/>
          <w:numId w:val="6"/>
        </w:numPr>
        <w:spacing w:after="240" w:line="240" w:lineRule="auto"/>
        <w:rPr>
          <w:rFonts w:ascii="Arial" w:hAnsi="Arial" w:cs="Arial"/>
          <w:sz w:val="24"/>
          <w:szCs w:val="24"/>
        </w:rPr>
      </w:pPr>
      <w:r w:rsidRPr="00DE4EE5">
        <w:rPr>
          <w:rFonts w:ascii="Arial" w:hAnsi="Arial" w:cs="Arial"/>
          <w:sz w:val="24"/>
          <w:szCs w:val="24"/>
        </w:rPr>
        <w:t>asserted evaluation should be descriptive and judgments are made by applying standards to descriptive data</w:t>
      </w:r>
    </w:p>
    <w:p w:rsidR="005D276F" w:rsidRDefault="005D276F">
      <w:pPr>
        <w:pStyle w:val="ListParagraph"/>
        <w:numPr>
          <w:ilvl w:val="0"/>
          <w:numId w:val="6"/>
        </w:numPr>
        <w:spacing w:after="240" w:line="240" w:lineRule="auto"/>
        <w:rPr>
          <w:rFonts w:ascii="Arial" w:hAnsi="Arial" w:cs="Arial"/>
          <w:sz w:val="24"/>
          <w:szCs w:val="24"/>
        </w:rPr>
      </w:pPr>
      <w:r w:rsidRPr="00B21C82">
        <w:rPr>
          <w:rFonts w:ascii="Arial" w:hAnsi="Arial" w:cs="Arial"/>
          <w:sz w:val="24"/>
          <w:szCs w:val="24"/>
          <w:u w:val="single"/>
        </w:rPr>
        <w:t>Responsive Evaluation</w:t>
      </w:r>
      <w:r>
        <w:rPr>
          <w:rFonts w:ascii="Arial" w:hAnsi="Arial" w:cs="Arial"/>
          <w:sz w:val="24"/>
          <w:szCs w:val="24"/>
        </w:rPr>
        <w:t xml:space="preserve"> – central focus is in addressing the concerns and issues of the stakeholder audience</w:t>
      </w:r>
    </w:p>
    <w:p w:rsidR="00DF35BD" w:rsidRDefault="00DF35BD" w:rsidP="00DF35BD">
      <w:pPr>
        <w:pStyle w:val="ListParagraph"/>
        <w:numPr>
          <w:ilvl w:val="1"/>
          <w:numId w:val="6"/>
        </w:numPr>
        <w:spacing w:after="240" w:line="240" w:lineRule="auto"/>
        <w:rPr>
          <w:rFonts w:ascii="Arial" w:hAnsi="Arial" w:cs="Arial"/>
          <w:sz w:val="24"/>
          <w:szCs w:val="24"/>
        </w:rPr>
      </w:pPr>
      <w:r>
        <w:rPr>
          <w:rFonts w:ascii="Arial" w:hAnsi="Arial" w:cs="Arial"/>
          <w:sz w:val="24"/>
          <w:szCs w:val="24"/>
        </w:rPr>
        <w:t>Interact continuously with members of various stakeholder groups to ascertain what information they desire and the manner in which they prefer to receive the information</w:t>
      </w:r>
    </w:p>
    <w:p w:rsidR="00A31B2B" w:rsidRDefault="00A31B2B" w:rsidP="00DF35BD">
      <w:pPr>
        <w:pStyle w:val="ListParagraph"/>
        <w:numPr>
          <w:ilvl w:val="1"/>
          <w:numId w:val="6"/>
        </w:numPr>
        <w:spacing w:after="240" w:line="240" w:lineRule="auto"/>
        <w:rPr>
          <w:rFonts w:ascii="Arial" w:hAnsi="Arial" w:cs="Arial"/>
          <w:sz w:val="24"/>
          <w:szCs w:val="24"/>
        </w:rPr>
      </w:pPr>
      <w:r>
        <w:rPr>
          <w:rFonts w:ascii="Arial" w:hAnsi="Arial" w:cs="Arial"/>
          <w:sz w:val="24"/>
          <w:szCs w:val="24"/>
        </w:rPr>
        <w:t>Recommendations are more likely to be conditional with judgments about what is  the “best” or “preferred” course of action</w:t>
      </w:r>
    </w:p>
    <w:p w:rsidR="00C66210" w:rsidRDefault="00A31B2B" w:rsidP="00A31B2B">
      <w:pPr>
        <w:pStyle w:val="ListParagraph"/>
        <w:numPr>
          <w:ilvl w:val="0"/>
          <w:numId w:val="6"/>
        </w:numPr>
        <w:spacing w:after="240" w:line="240" w:lineRule="auto"/>
        <w:rPr>
          <w:rFonts w:ascii="Arial" w:hAnsi="Arial" w:cs="Arial"/>
          <w:sz w:val="24"/>
          <w:szCs w:val="24"/>
        </w:rPr>
      </w:pPr>
      <w:r w:rsidRPr="00B21C82">
        <w:rPr>
          <w:rFonts w:ascii="Arial" w:hAnsi="Arial" w:cs="Arial"/>
          <w:sz w:val="24"/>
          <w:szCs w:val="24"/>
          <w:u w:val="single"/>
        </w:rPr>
        <w:t>Naturalistic Evaluation</w:t>
      </w:r>
      <w:r>
        <w:rPr>
          <w:rFonts w:ascii="Arial" w:hAnsi="Arial" w:cs="Arial"/>
          <w:sz w:val="24"/>
          <w:szCs w:val="24"/>
        </w:rPr>
        <w:t xml:space="preserve"> </w:t>
      </w:r>
      <w:r w:rsidR="00C66210">
        <w:rPr>
          <w:rFonts w:ascii="Arial" w:hAnsi="Arial" w:cs="Arial"/>
          <w:sz w:val="24"/>
          <w:szCs w:val="24"/>
        </w:rPr>
        <w:t>–</w:t>
      </w:r>
      <w:r>
        <w:rPr>
          <w:rFonts w:ascii="Arial" w:hAnsi="Arial" w:cs="Arial"/>
          <w:sz w:val="24"/>
          <w:szCs w:val="24"/>
        </w:rPr>
        <w:t xml:space="preserve"> </w:t>
      </w:r>
      <w:r w:rsidR="00C66210">
        <w:rPr>
          <w:rFonts w:ascii="Arial" w:hAnsi="Arial" w:cs="Arial"/>
          <w:sz w:val="24"/>
          <w:szCs w:val="24"/>
        </w:rPr>
        <w:t>goal is to describe a program fully while taking into account the different value perspectives of its stakeholders</w:t>
      </w:r>
    </w:p>
    <w:p w:rsidR="00A31B2B" w:rsidRDefault="00C66210" w:rsidP="00C66210">
      <w:pPr>
        <w:pStyle w:val="ListParagraph"/>
        <w:numPr>
          <w:ilvl w:val="1"/>
          <w:numId w:val="6"/>
        </w:numPr>
        <w:spacing w:after="240" w:line="240" w:lineRule="auto"/>
        <w:rPr>
          <w:rFonts w:ascii="Arial" w:hAnsi="Arial" w:cs="Arial"/>
          <w:sz w:val="24"/>
          <w:szCs w:val="24"/>
        </w:rPr>
      </w:pPr>
      <w:r>
        <w:rPr>
          <w:rFonts w:ascii="Arial" w:hAnsi="Arial" w:cs="Arial"/>
          <w:sz w:val="24"/>
          <w:szCs w:val="24"/>
        </w:rPr>
        <w:t>the evaluator is placed in the role of “learner” and those being studied in the evaluation as “teachers”</w:t>
      </w:r>
    </w:p>
    <w:p w:rsidR="00C66210" w:rsidRDefault="00C66210" w:rsidP="00C66210">
      <w:pPr>
        <w:pStyle w:val="ListParagraph"/>
        <w:numPr>
          <w:ilvl w:val="1"/>
          <w:numId w:val="6"/>
        </w:numPr>
        <w:spacing w:after="240" w:line="240" w:lineRule="auto"/>
        <w:rPr>
          <w:rFonts w:ascii="Arial" w:hAnsi="Arial" w:cs="Arial"/>
          <w:sz w:val="24"/>
          <w:szCs w:val="24"/>
        </w:rPr>
      </w:pPr>
      <w:r>
        <w:rPr>
          <w:rFonts w:ascii="Arial" w:hAnsi="Arial" w:cs="Arial"/>
          <w:sz w:val="24"/>
          <w:szCs w:val="24"/>
        </w:rPr>
        <w:t>credibility is obtained by corroboration of data through cross-checking and triangulation</w:t>
      </w:r>
    </w:p>
    <w:p w:rsidR="00C66210" w:rsidRPr="00CA3C1B" w:rsidRDefault="00C66210" w:rsidP="00F73F62">
      <w:pPr>
        <w:pStyle w:val="ListParagraph"/>
        <w:numPr>
          <w:ilvl w:val="0"/>
          <w:numId w:val="6"/>
        </w:numPr>
        <w:spacing w:after="240" w:line="240" w:lineRule="auto"/>
        <w:rPr>
          <w:rFonts w:ascii="Arial" w:hAnsi="Arial" w:cs="Arial"/>
          <w:sz w:val="24"/>
          <w:szCs w:val="24"/>
        </w:rPr>
      </w:pPr>
      <w:r w:rsidRPr="00CA3C1B">
        <w:rPr>
          <w:rFonts w:ascii="Arial" w:hAnsi="Arial" w:cs="Arial"/>
          <w:sz w:val="24"/>
          <w:szCs w:val="24"/>
          <w:u w:val="single"/>
        </w:rPr>
        <w:t>Participatory Evaluation</w:t>
      </w:r>
      <w:r w:rsidRPr="00CA3C1B">
        <w:rPr>
          <w:rFonts w:ascii="Arial" w:hAnsi="Arial" w:cs="Arial"/>
          <w:sz w:val="24"/>
          <w:szCs w:val="24"/>
        </w:rPr>
        <w:t xml:space="preserve"> – </w:t>
      </w:r>
      <w:r w:rsidR="00CA3C1B" w:rsidRPr="00CA3C1B">
        <w:rPr>
          <w:rFonts w:ascii="Arial" w:hAnsi="Arial" w:cs="Arial"/>
          <w:sz w:val="24"/>
          <w:szCs w:val="24"/>
        </w:rPr>
        <w:t>evaluators work in partnership with practitioners and aim</w:t>
      </w:r>
      <w:r w:rsidRPr="00CA3C1B">
        <w:rPr>
          <w:rFonts w:ascii="Arial" w:hAnsi="Arial" w:cs="Arial"/>
          <w:sz w:val="24"/>
          <w:szCs w:val="24"/>
        </w:rPr>
        <w:t xml:space="preserve"> at providing community </w:t>
      </w:r>
      <w:r w:rsidR="00F73F62">
        <w:rPr>
          <w:rFonts w:ascii="Arial" w:hAnsi="Arial" w:cs="Arial"/>
          <w:sz w:val="24"/>
          <w:szCs w:val="24"/>
        </w:rPr>
        <w:t>input</w:t>
      </w:r>
    </w:p>
    <w:p w:rsidR="00C66210" w:rsidRDefault="00C66210" w:rsidP="00C66210">
      <w:pPr>
        <w:pStyle w:val="ListParagraph"/>
        <w:numPr>
          <w:ilvl w:val="1"/>
          <w:numId w:val="6"/>
        </w:numPr>
        <w:spacing w:after="240" w:line="240" w:lineRule="auto"/>
        <w:rPr>
          <w:rFonts w:ascii="Arial" w:hAnsi="Arial" w:cs="Arial"/>
          <w:sz w:val="24"/>
          <w:szCs w:val="24"/>
        </w:rPr>
      </w:pPr>
      <w:r w:rsidRPr="00CA3C1B">
        <w:rPr>
          <w:rFonts w:ascii="Arial" w:hAnsi="Arial" w:cs="Arial"/>
          <w:sz w:val="24"/>
          <w:szCs w:val="24"/>
        </w:rPr>
        <w:t>Best suited for formative evaluations that help to inform and improve program implementation</w:t>
      </w:r>
    </w:p>
    <w:p w:rsidR="00C66210" w:rsidRDefault="00C66210" w:rsidP="00C66210">
      <w:pPr>
        <w:pStyle w:val="ListParagraph"/>
        <w:numPr>
          <w:ilvl w:val="0"/>
          <w:numId w:val="6"/>
        </w:numPr>
        <w:spacing w:after="240" w:line="240" w:lineRule="auto"/>
        <w:rPr>
          <w:rFonts w:ascii="Arial" w:hAnsi="Arial" w:cs="Arial"/>
          <w:sz w:val="24"/>
          <w:szCs w:val="24"/>
        </w:rPr>
      </w:pPr>
      <w:r w:rsidRPr="00B21C82">
        <w:rPr>
          <w:rFonts w:ascii="Arial" w:hAnsi="Arial" w:cs="Arial"/>
          <w:sz w:val="24"/>
          <w:szCs w:val="24"/>
          <w:u w:val="single"/>
        </w:rPr>
        <w:t>Empowerment Evaluation</w:t>
      </w:r>
      <w:r>
        <w:rPr>
          <w:rFonts w:ascii="Arial" w:hAnsi="Arial" w:cs="Arial"/>
          <w:sz w:val="24"/>
          <w:szCs w:val="24"/>
        </w:rPr>
        <w:t xml:space="preserve"> – evaluators become advocates for societies’ disenfranchised and voiceless minorities</w:t>
      </w:r>
    </w:p>
    <w:p w:rsidR="00B54EB3" w:rsidRDefault="00B54EB3" w:rsidP="00B54EB3">
      <w:pPr>
        <w:pStyle w:val="ListParagraph"/>
        <w:numPr>
          <w:ilvl w:val="1"/>
          <w:numId w:val="6"/>
        </w:numPr>
        <w:spacing w:after="240" w:line="240" w:lineRule="auto"/>
        <w:rPr>
          <w:rFonts w:ascii="Arial" w:hAnsi="Arial" w:cs="Arial"/>
          <w:sz w:val="24"/>
          <w:szCs w:val="24"/>
        </w:rPr>
      </w:pPr>
      <w:r>
        <w:rPr>
          <w:rFonts w:ascii="Arial" w:hAnsi="Arial" w:cs="Arial"/>
          <w:sz w:val="24"/>
          <w:szCs w:val="24"/>
        </w:rPr>
        <w:t>Must be used carefully and thoughtfully to be effective</w:t>
      </w:r>
    </w:p>
    <w:p w:rsidR="00B54EB3" w:rsidRPr="00A56DDE" w:rsidRDefault="00A56DDE" w:rsidP="00B54EB3">
      <w:pPr>
        <w:spacing w:after="240" w:line="240" w:lineRule="auto"/>
        <w:rPr>
          <w:rFonts w:ascii="Arial" w:hAnsi="Arial" w:cs="Arial"/>
          <w:b/>
          <w:sz w:val="24"/>
          <w:szCs w:val="24"/>
          <w:u w:val="single"/>
        </w:rPr>
      </w:pPr>
      <w:r w:rsidRPr="00A56DDE">
        <w:rPr>
          <w:rFonts w:ascii="Arial" w:hAnsi="Arial" w:cs="Arial"/>
          <w:b/>
          <w:sz w:val="24"/>
          <w:szCs w:val="24"/>
          <w:u w:val="single"/>
        </w:rPr>
        <w:t>What are some strengths and l</w:t>
      </w:r>
      <w:r w:rsidR="00B54EB3" w:rsidRPr="00A56DDE">
        <w:rPr>
          <w:rFonts w:ascii="Arial" w:hAnsi="Arial" w:cs="Arial"/>
          <w:b/>
          <w:sz w:val="24"/>
          <w:szCs w:val="24"/>
          <w:u w:val="single"/>
        </w:rPr>
        <w:t>imitations</w:t>
      </w:r>
      <w:r w:rsidRPr="00A56DDE">
        <w:rPr>
          <w:rFonts w:ascii="Arial" w:hAnsi="Arial" w:cs="Arial"/>
          <w:b/>
          <w:sz w:val="24"/>
          <w:szCs w:val="24"/>
          <w:u w:val="single"/>
        </w:rPr>
        <w:t xml:space="preserve"> of the participant-oriented evaluation approach?</w:t>
      </w:r>
    </w:p>
    <w:p w:rsidR="00C118BC" w:rsidRDefault="00C118BC" w:rsidP="00C118BC">
      <w:pPr>
        <w:pStyle w:val="ListParagraph"/>
        <w:numPr>
          <w:ilvl w:val="0"/>
          <w:numId w:val="7"/>
        </w:numPr>
        <w:spacing w:after="240" w:line="240" w:lineRule="auto"/>
        <w:rPr>
          <w:rFonts w:ascii="Arial" w:hAnsi="Arial" w:cs="Arial"/>
          <w:sz w:val="24"/>
          <w:szCs w:val="24"/>
        </w:rPr>
      </w:pPr>
      <w:r>
        <w:rPr>
          <w:rFonts w:ascii="Arial" w:hAnsi="Arial" w:cs="Arial"/>
          <w:sz w:val="24"/>
          <w:szCs w:val="24"/>
        </w:rPr>
        <w:t>Can and do use both qualitative and quantitative methods</w:t>
      </w:r>
    </w:p>
    <w:p w:rsidR="00C118BC" w:rsidRDefault="00C118BC" w:rsidP="00C118BC">
      <w:pPr>
        <w:pStyle w:val="ListParagraph"/>
        <w:numPr>
          <w:ilvl w:val="0"/>
          <w:numId w:val="7"/>
        </w:numPr>
        <w:spacing w:after="240" w:line="240" w:lineRule="auto"/>
        <w:rPr>
          <w:rFonts w:ascii="Arial" w:hAnsi="Arial" w:cs="Arial"/>
          <w:sz w:val="24"/>
          <w:szCs w:val="24"/>
        </w:rPr>
      </w:pPr>
      <w:r>
        <w:rPr>
          <w:rFonts w:ascii="Arial" w:hAnsi="Arial" w:cs="Arial"/>
          <w:sz w:val="24"/>
          <w:szCs w:val="24"/>
        </w:rPr>
        <w:t>Directs the attention to the needs for whom the evaluation is being done</w:t>
      </w:r>
    </w:p>
    <w:p w:rsidR="00C118BC" w:rsidRDefault="00C118BC" w:rsidP="00C118BC">
      <w:pPr>
        <w:pStyle w:val="ListParagraph"/>
        <w:numPr>
          <w:ilvl w:val="0"/>
          <w:numId w:val="7"/>
        </w:numPr>
        <w:spacing w:after="240" w:line="240" w:lineRule="auto"/>
        <w:rPr>
          <w:rFonts w:ascii="Arial" w:hAnsi="Arial" w:cs="Arial"/>
          <w:sz w:val="24"/>
          <w:szCs w:val="24"/>
        </w:rPr>
      </w:pPr>
      <w:r>
        <w:rPr>
          <w:rFonts w:ascii="Arial" w:hAnsi="Arial" w:cs="Arial"/>
          <w:sz w:val="24"/>
          <w:szCs w:val="24"/>
        </w:rPr>
        <w:t>Encouragement of multiple data-collection techniques</w:t>
      </w:r>
    </w:p>
    <w:p w:rsidR="00C118BC" w:rsidRDefault="00C118BC" w:rsidP="00C118BC">
      <w:pPr>
        <w:pStyle w:val="ListParagraph"/>
        <w:numPr>
          <w:ilvl w:val="0"/>
          <w:numId w:val="7"/>
        </w:numPr>
        <w:spacing w:after="240" w:line="240" w:lineRule="auto"/>
        <w:rPr>
          <w:rFonts w:ascii="Arial" w:hAnsi="Arial" w:cs="Arial"/>
          <w:sz w:val="24"/>
          <w:szCs w:val="24"/>
        </w:rPr>
      </w:pPr>
      <w:r>
        <w:rPr>
          <w:rFonts w:ascii="Arial" w:hAnsi="Arial" w:cs="Arial"/>
          <w:sz w:val="24"/>
          <w:szCs w:val="24"/>
        </w:rPr>
        <w:t>Provides persuasive information that is credible to audiences</w:t>
      </w:r>
    </w:p>
    <w:p w:rsidR="00C118BC" w:rsidRDefault="00C118BC" w:rsidP="00C118BC">
      <w:pPr>
        <w:pStyle w:val="ListParagraph"/>
        <w:numPr>
          <w:ilvl w:val="0"/>
          <w:numId w:val="7"/>
        </w:numPr>
        <w:spacing w:after="240" w:line="240" w:lineRule="auto"/>
        <w:rPr>
          <w:rFonts w:ascii="Arial" w:hAnsi="Arial" w:cs="Arial"/>
          <w:sz w:val="24"/>
          <w:szCs w:val="24"/>
        </w:rPr>
      </w:pPr>
      <w:r>
        <w:rPr>
          <w:rFonts w:ascii="Arial" w:hAnsi="Arial" w:cs="Arial"/>
          <w:sz w:val="24"/>
          <w:szCs w:val="24"/>
        </w:rPr>
        <w:lastRenderedPageBreak/>
        <w:t>Establishes dialogue with and empowers stakeholders</w:t>
      </w:r>
    </w:p>
    <w:p w:rsidR="00C118BC" w:rsidRDefault="00C118BC" w:rsidP="00C118BC">
      <w:pPr>
        <w:pStyle w:val="ListParagraph"/>
        <w:numPr>
          <w:ilvl w:val="0"/>
          <w:numId w:val="7"/>
        </w:numPr>
        <w:spacing w:after="240" w:line="240" w:lineRule="auto"/>
        <w:rPr>
          <w:rFonts w:ascii="Arial" w:hAnsi="Arial" w:cs="Arial"/>
          <w:sz w:val="24"/>
          <w:szCs w:val="24"/>
        </w:rPr>
      </w:pPr>
      <w:r>
        <w:rPr>
          <w:rFonts w:ascii="Arial" w:hAnsi="Arial" w:cs="Arial"/>
          <w:sz w:val="24"/>
          <w:szCs w:val="24"/>
        </w:rPr>
        <w:t>Tendency to minimize the importance of instrumentation and group data</w:t>
      </w:r>
    </w:p>
    <w:p w:rsidR="00C118BC" w:rsidRDefault="00C118BC" w:rsidP="00C118BC">
      <w:pPr>
        <w:pStyle w:val="ListParagraph"/>
        <w:numPr>
          <w:ilvl w:val="0"/>
          <w:numId w:val="7"/>
        </w:numPr>
        <w:spacing w:after="240" w:line="240" w:lineRule="auto"/>
        <w:rPr>
          <w:rFonts w:ascii="Arial" w:hAnsi="Arial" w:cs="Arial"/>
          <w:sz w:val="24"/>
          <w:szCs w:val="24"/>
        </w:rPr>
      </w:pPr>
      <w:r>
        <w:rPr>
          <w:rFonts w:ascii="Arial" w:hAnsi="Arial" w:cs="Arial"/>
          <w:sz w:val="24"/>
          <w:szCs w:val="24"/>
        </w:rPr>
        <w:t>Costly – can be labor intensive</w:t>
      </w:r>
    </w:p>
    <w:p w:rsidR="00C118BC" w:rsidRDefault="00C118BC" w:rsidP="00C118BC">
      <w:pPr>
        <w:pStyle w:val="ListParagraph"/>
        <w:numPr>
          <w:ilvl w:val="0"/>
          <w:numId w:val="7"/>
        </w:numPr>
        <w:spacing w:after="240" w:line="240" w:lineRule="auto"/>
        <w:rPr>
          <w:rFonts w:ascii="Arial" w:hAnsi="Arial" w:cs="Arial"/>
          <w:sz w:val="24"/>
          <w:szCs w:val="24"/>
        </w:rPr>
      </w:pPr>
      <w:r>
        <w:rPr>
          <w:rFonts w:ascii="Arial" w:hAnsi="Arial" w:cs="Arial"/>
          <w:sz w:val="24"/>
          <w:szCs w:val="24"/>
        </w:rPr>
        <w:t>Conclusions may not be extended beyond the cases examined</w:t>
      </w:r>
    </w:p>
    <w:p w:rsidR="00C118BC" w:rsidRPr="00A56DDE" w:rsidRDefault="00A56DDE" w:rsidP="00C118BC">
      <w:pPr>
        <w:spacing w:after="240" w:line="240" w:lineRule="auto"/>
        <w:rPr>
          <w:rFonts w:ascii="Arial" w:hAnsi="Arial" w:cs="Arial"/>
          <w:b/>
          <w:sz w:val="24"/>
          <w:szCs w:val="24"/>
          <w:u w:val="single"/>
        </w:rPr>
      </w:pPr>
      <w:r>
        <w:rPr>
          <w:rFonts w:ascii="Arial" w:hAnsi="Arial" w:cs="Arial"/>
          <w:b/>
          <w:sz w:val="24"/>
          <w:szCs w:val="24"/>
          <w:u w:val="single"/>
        </w:rPr>
        <w:t xml:space="preserve">What are some advantages </w:t>
      </w:r>
      <w:r w:rsidR="00BC15B1">
        <w:rPr>
          <w:rFonts w:ascii="Arial" w:hAnsi="Arial" w:cs="Arial"/>
          <w:b/>
          <w:sz w:val="24"/>
          <w:szCs w:val="24"/>
          <w:u w:val="single"/>
        </w:rPr>
        <w:t xml:space="preserve">or </w:t>
      </w:r>
      <w:r>
        <w:rPr>
          <w:rFonts w:ascii="Arial" w:hAnsi="Arial" w:cs="Arial"/>
          <w:b/>
          <w:sz w:val="24"/>
          <w:szCs w:val="24"/>
          <w:u w:val="single"/>
        </w:rPr>
        <w:t xml:space="preserve">problems with </w:t>
      </w:r>
      <w:r w:rsidR="00BC15B1" w:rsidRPr="00A56DDE">
        <w:rPr>
          <w:rFonts w:ascii="Arial" w:hAnsi="Arial" w:cs="Arial"/>
          <w:b/>
          <w:sz w:val="24"/>
          <w:szCs w:val="24"/>
          <w:u w:val="single"/>
        </w:rPr>
        <w:t xml:space="preserve">alternative evaluation </w:t>
      </w:r>
      <w:r>
        <w:rPr>
          <w:rFonts w:ascii="Arial" w:hAnsi="Arial" w:cs="Arial"/>
          <w:b/>
          <w:sz w:val="24"/>
          <w:szCs w:val="24"/>
          <w:u w:val="single"/>
        </w:rPr>
        <w:t>approaches?</w:t>
      </w:r>
    </w:p>
    <w:p w:rsidR="00C21754" w:rsidRDefault="00C21754" w:rsidP="00E5214E">
      <w:pPr>
        <w:pStyle w:val="ListParagraph"/>
        <w:numPr>
          <w:ilvl w:val="0"/>
          <w:numId w:val="8"/>
        </w:numPr>
        <w:spacing w:after="240" w:line="240" w:lineRule="auto"/>
        <w:rPr>
          <w:rFonts w:ascii="Arial" w:hAnsi="Arial" w:cs="Arial"/>
          <w:sz w:val="24"/>
          <w:szCs w:val="24"/>
        </w:rPr>
      </w:pPr>
      <w:r>
        <w:rPr>
          <w:rFonts w:ascii="Arial" w:hAnsi="Arial" w:cs="Arial"/>
          <w:sz w:val="24"/>
          <w:szCs w:val="24"/>
        </w:rPr>
        <w:t xml:space="preserve">Problems </w:t>
      </w:r>
      <w:r w:rsidR="00CA3C1B">
        <w:rPr>
          <w:rFonts w:ascii="Arial" w:hAnsi="Arial" w:cs="Arial"/>
          <w:sz w:val="24"/>
          <w:szCs w:val="24"/>
        </w:rPr>
        <w:t>with synthesis</w:t>
      </w:r>
      <w:r>
        <w:rPr>
          <w:rFonts w:ascii="Arial" w:hAnsi="Arial" w:cs="Arial"/>
          <w:sz w:val="24"/>
          <w:szCs w:val="24"/>
        </w:rPr>
        <w:t>: approaches are based on widely divergent philosophical assumptions and integ</w:t>
      </w:r>
      <w:r w:rsidR="00B21C82">
        <w:rPr>
          <w:rFonts w:ascii="Arial" w:hAnsi="Arial" w:cs="Arial"/>
          <w:sz w:val="24"/>
          <w:szCs w:val="24"/>
        </w:rPr>
        <w:t>rating would be impossible</w:t>
      </w:r>
      <w:r>
        <w:rPr>
          <w:rFonts w:ascii="Arial" w:hAnsi="Arial" w:cs="Arial"/>
          <w:sz w:val="24"/>
          <w:szCs w:val="24"/>
        </w:rPr>
        <w:t>, could bring premature closure to expansion and refinement within the field, contexts are different and as such their frameworks offer a richness of perspectives</w:t>
      </w:r>
    </w:p>
    <w:p w:rsidR="00C21754" w:rsidRDefault="00D24D9C" w:rsidP="00E5214E">
      <w:pPr>
        <w:pStyle w:val="ListParagraph"/>
        <w:numPr>
          <w:ilvl w:val="0"/>
          <w:numId w:val="8"/>
        </w:numPr>
        <w:spacing w:after="240" w:line="240" w:lineRule="auto"/>
        <w:rPr>
          <w:rFonts w:ascii="Arial" w:hAnsi="Arial" w:cs="Arial"/>
          <w:sz w:val="24"/>
          <w:szCs w:val="24"/>
        </w:rPr>
      </w:pPr>
      <w:r>
        <w:rPr>
          <w:rFonts w:ascii="Arial" w:hAnsi="Arial" w:cs="Arial"/>
          <w:sz w:val="24"/>
          <w:szCs w:val="24"/>
        </w:rPr>
        <w:t>Different perspectives on evaluation can be applied to some, but not all, evaluation situations</w:t>
      </w:r>
    </w:p>
    <w:p w:rsidR="00D24D9C" w:rsidRDefault="00D24D9C" w:rsidP="00E5214E">
      <w:pPr>
        <w:pStyle w:val="ListParagraph"/>
        <w:numPr>
          <w:ilvl w:val="0"/>
          <w:numId w:val="8"/>
        </w:numPr>
        <w:spacing w:after="240" w:line="240" w:lineRule="auto"/>
        <w:rPr>
          <w:rFonts w:ascii="Arial" w:hAnsi="Arial" w:cs="Arial"/>
          <w:sz w:val="24"/>
          <w:szCs w:val="24"/>
        </w:rPr>
      </w:pPr>
      <w:r>
        <w:rPr>
          <w:rFonts w:ascii="Arial" w:hAnsi="Arial" w:cs="Arial"/>
          <w:sz w:val="24"/>
          <w:szCs w:val="24"/>
        </w:rPr>
        <w:t xml:space="preserve">Evaluators may </w:t>
      </w:r>
      <w:r w:rsidR="008D3F09">
        <w:rPr>
          <w:rFonts w:ascii="Arial" w:hAnsi="Arial" w:cs="Arial"/>
          <w:sz w:val="24"/>
          <w:szCs w:val="24"/>
        </w:rPr>
        <w:t>determine which approach(</w:t>
      </w:r>
      <w:proofErr w:type="spellStart"/>
      <w:r w:rsidR="008D3F09">
        <w:rPr>
          <w:rFonts w:ascii="Arial" w:hAnsi="Arial" w:cs="Arial"/>
          <w:sz w:val="24"/>
          <w:szCs w:val="24"/>
        </w:rPr>
        <w:t>es</w:t>
      </w:r>
      <w:proofErr w:type="spellEnd"/>
      <w:r w:rsidR="008D3F09">
        <w:rPr>
          <w:rFonts w:ascii="Arial" w:hAnsi="Arial" w:cs="Arial"/>
          <w:sz w:val="24"/>
          <w:szCs w:val="24"/>
        </w:rPr>
        <w:t>) to employ in a given situation based on philosophical, methodological and client preferences rather than scientific inquiry or empirical testing</w:t>
      </w:r>
    </w:p>
    <w:p w:rsidR="00A56DDE" w:rsidRDefault="00D24D9C" w:rsidP="00D24D9C">
      <w:pPr>
        <w:pStyle w:val="ListParagraph"/>
        <w:numPr>
          <w:ilvl w:val="0"/>
          <w:numId w:val="8"/>
        </w:numPr>
        <w:spacing w:after="240" w:line="240" w:lineRule="auto"/>
        <w:rPr>
          <w:rFonts w:ascii="Arial" w:hAnsi="Arial" w:cs="Arial"/>
          <w:sz w:val="24"/>
          <w:szCs w:val="24"/>
        </w:rPr>
      </w:pPr>
      <w:r>
        <w:rPr>
          <w:rFonts w:ascii="Arial" w:hAnsi="Arial" w:cs="Arial"/>
          <w:sz w:val="24"/>
          <w:szCs w:val="24"/>
        </w:rPr>
        <w:t>Value of alternative approaches: capacity to help us think, present and provoke new ideas and techniques, serve as mental checklists of things to consider or remember</w:t>
      </w:r>
    </w:p>
    <w:p w:rsidR="00A56DDE" w:rsidRPr="00CA3C1B" w:rsidRDefault="00D24D9C" w:rsidP="00CA3C1B">
      <w:pPr>
        <w:pStyle w:val="ListParagraph"/>
        <w:numPr>
          <w:ilvl w:val="0"/>
          <w:numId w:val="8"/>
        </w:numPr>
        <w:spacing w:after="240" w:line="240" w:lineRule="auto"/>
        <w:rPr>
          <w:rFonts w:ascii="Arial" w:hAnsi="Arial" w:cs="Arial"/>
          <w:sz w:val="24"/>
          <w:szCs w:val="24"/>
        </w:rPr>
      </w:pPr>
      <w:r w:rsidRPr="00A56DDE">
        <w:rPr>
          <w:rFonts w:ascii="Arial" w:hAnsi="Arial" w:cs="Arial"/>
          <w:sz w:val="24"/>
          <w:szCs w:val="24"/>
        </w:rPr>
        <w:t xml:space="preserve">Eclectic Uses </w:t>
      </w:r>
      <w:r w:rsidR="00CA3C1B">
        <w:rPr>
          <w:rFonts w:ascii="Arial" w:hAnsi="Arial" w:cs="Arial"/>
          <w:sz w:val="24"/>
          <w:szCs w:val="24"/>
        </w:rPr>
        <w:t>-</w:t>
      </w:r>
      <w:r w:rsidR="008D3F09" w:rsidRPr="00CA3C1B">
        <w:rPr>
          <w:rFonts w:ascii="Arial" w:hAnsi="Arial" w:cs="Arial"/>
          <w:sz w:val="24"/>
          <w:szCs w:val="24"/>
        </w:rPr>
        <w:t>Use whichever approach is appropriate to the situation</w:t>
      </w:r>
      <w:r w:rsidR="00CA3C1B">
        <w:rPr>
          <w:rFonts w:ascii="Arial" w:hAnsi="Arial" w:cs="Arial"/>
          <w:sz w:val="24"/>
          <w:szCs w:val="24"/>
        </w:rPr>
        <w:t xml:space="preserve"> and </w:t>
      </w:r>
      <w:r w:rsidR="008D3F09" w:rsidRPr="00CA3C1B">
        <w:rPr>
          <w:rFonts w:ascii="Arial" w:hAnsi="Arial" w:cs="Arial"/>
          <w:sz w:val="24"/>
          <w:szCs w:val="24"/>
        </w:rPr>
        <w:t>one is free to choose the best from diverse sources, systems or styles</w:t>
      </w:r>
    </w:p>
    <w:p w:rsidR="00B21C82" w:rsidRPr="00756266" w:rsidRDefault="00B21C82" w:rsidP="00B21C82">
      <w:pPr>
        <w:spacing w:after="240" w:line="240" w:lineRule="auto"/>
        <w:rPr>
          <w:rFonts w:ascii="Arial" w:hAnsi="Arial" w:cs="Arial"/>
          <w:b/>
          <w:sz w:val="24"/>
          <w:szCs w:val="24"/>
          <w:u w:val="single"/>
        </w:rPr>
      </w:pPr>
      <w:r w:rsidRPr="00756266">
        <w:rPr>
          <w:rFonts w:ascii="Arial" w:hAnsi="Arial" w:cs="Arial"/>
          <w:b/>
          <w:sz w:val="24"/>
          <w:szCs w:val="24"/>
          <w:u w:val="single"/>
        </w:rPr>
        <w:t>Part II – Reflection</w:t>
      </w:r>
    </w:p>
    <w:p w:rsidR="00B21C82" w:rsidRDefault="00756266" w:rsidP="006829E0">
      <w:pPr>
        <w:spacing w:after="240" w:line="480" w:lineRule="auto"/>
        <w:contextualSpacing/>
        <w:rPr>
          <w:rFonts w:ascii="Arial" w:hAnsi="Arial" w:cs="Arial"/>
          <w:sz w:val="24"/>
          <w:szCs w:val="24"/>
        </w:rPr>
      </w:pPr>
      <w:r>
        <w:rPr>
          <w:rFonts w:ascii="Arial" w:hAnsi="Arial" w:cs="Arial"/>
          <w:sz w:val="24"/>
          <w:szCs w:val="24"/>
        </w:rPr>
        <w:tab/>
        <w:t xml:space="preserve">Being very new to many of the concepts and ideas being presented in this course, I found it ironic that the author on page 159 mimics my thoughts – “the reader might be feeling challenged to assimilate all of it.”  </w:t>
      </w:r>
      <w:r w:rsidR="000A1456">
        <w:rPr>
          <w:rFonts w:ascii="Arial" w:hAnsi="Arial" w:cs="Arial"/>
          <w:sz w:val="24"/>
          <w:szCs w:val="24"/>
        </w:rPr>
        <w:t>I am finding it</w:t>
      </w:r>
      <w:r>
        <w:rPr>
          <w:rFonts w:ascii="Arial" w:hAnsi="Arial" w:cs="Arial"/>
          <w:sz w:val="24"/>
          <w:szCs w:val="24"/>
        </w:rPr>
        <w:t xml:space="preserve"> interesting </w:t>
      </w:r>
      <w:r w:rsidR="000A1456">
        <w:rPr>
          <w:rFonts w:ascii="Arial" w:hAnsi="Arial" w:cs="Arial"/>
          <w:sz w:val="24"/>
          <w:szCs w:val="24"/>
        </w:rPr>
        <w:t>to</w:t>
      </w:r>
      <w:r>
        <w:rPr>
          <w:rFonts w:ascii="Arial" w:hAnsi="Arial" w:cs="Arial"/>
          <w:sz w:val="24"/>
          <w:szCs w:val="24"/>
        </w:rPr>
        <w:t xml:space="preserve"> read about all of the various approaches to program evaluation and slowly the pieces of the puzzle are starting to come together.  One of the most beneficial parts to this reading section was table 9.1 (pages 160-162).</w:t>
      </w:r>
      <w:r w:rsidR="003755DB">
        <w:rPr>
          <w:rFonts w:ascii="Arial" w:hAnsi="Arial" w:cs="Arial"/>
          <w:sz w:val="24"/>
          <w:szCs w:val="24"/>
        </w:rPr>
        <w:t xml:space="preserve">  To see the comparative analysis done for each of the </w:t>
      </w:r>
      <w:r w:rsidR="000A1456">
        <w:rPr>
          <w:rFonts w:ascii="Arial" w:hAnsi="Arial" w:cs="Arial"/>
          <w:sz w:val="24"/>
          <w:szCs w:val="24"/>
        </w:rPr>
        <w:t>five approaches I was able to gain a more thorough idea of the similarities and differences between them.</w:t>
      </w:r>
      <w:r w:rsidR="003B6D91">
        <w:rPr>
          <w:rFonts w:ascii="Arial" w:hAnsi="Arial" w:cs="Arial"/>
          <w:sz w:val="24"/>
          <w:szCs w:val="24"/>
        </w:rPr>
        <w:t xml:space="preserve">  This has helped clarify for me instances where these approaches best fit.</w:t>
      </w:r>
    </w:p>
    <w:p w:rsidR="007E079C" w:rsidRDefault="000A1456" w:rsidP="006829E0">
      <w:pPr>
        <w:spacing w:after="240" w:line="480" w:lineRule="auto"/>
        <w:ind w:firstLine="720"/>
        <w:contextualSpacing/>
        <w:rPr>
          <w:rFonts w:ascii="Arial" w:hAnsi="Arial" w:cs="Arial"/>
          <w:sz w:val="24"/>
          <w:szCs w:val="24"/>
        </w:rPr>
      </w:pPr>
      <w:r w:rsidRPr="006829E0">
        <w:rPr>
          <w:rFonts w:ascii="Arial" w:hAnsi="Arial" w:cs="Arial"/>
          <w:sz w:val="24"/>
          <w:szCs w:val="24"/>
        </w:rPr>
        <w:t>Two questions that were raised in the reading were: “</w:t>
      </w:r>
      <w:r w:rsidR="00B21C82" w:rsidRPr="006829E0">
        <w:rPr>
          <w:rFonts w:ascii="Arial" w:hAnsi="Arial" w:cs="Arial"/>
          <w:sz w:val="24"/>
          <w:szCs w:val="24"/>
        </w:rPr>
        <w:t>If there is no empirical basis for deciding which to follow when designing and conducting a particular evaluation, then of what worth are they?</w:t>
      </w:r>
      <w:r w:rsidRPr="006829E0">
        <w:rPr>
          <w:rFonts w:ascii="Arial" w:hAnsi="Arial" w:cs="Arial"/>
          <w:sz w:val="24"/>
          <w:szCs w:val="24"/>
        </w:rPr>
        <w:t xml:space="preserve">” (pg.158) and “How will one know which approach is best for a </w:t>
      </w:r>
      <w:r w:rsidRPr="006829E0">
        <w:rPr>
          <w:rFonts w:ascii="Arial" w:hAnsi="Arial" w:cs="Arial"/>
          <w:sz w:val="24"/>
          <w:szCs w:val="24"/>
        </w:rPr>
        <w:lastRenderedPageBreak/>
        <w:t xml:space="preserve">given situation?” (pg. 156)  I think that these are cornerstones for an evaluator.  </w:t>
      </w:r>
      <w:r w:rsidR="00AB5D3C" w:rsidRPr="006829E0">
        <w:rPr>
          <w:rFonts w:ascii="Arial" w:hAnsi="Arial" w:cs="Arial"/>
          <w:sz w:val="24"/>
          <w:szCs w:val="24"/>
        </w:rPr>
        <w:t xml:space="preserve">I see the role of an evaluator a complex one, where they are to satisfy the needs and concerns of all parties involved while producing data that is both credible and applicable for program improvements.  </w:t>
      </w:r>
    </w:p>
    <w:p w:rsidR="006829E0" w:rsidRDefault="00AB5D3C" w:rsidP="006829E0">
      <w:pPr>
        <w:spacing w:after="240" w:line="480" w:lineRule="auto"/>
        <w:ind w:firstLine="720"/>
        <w:contextualSpacing/>
        <w:rPr>
          <w:rFonts w:ascii="Arial" w:hAnsi="Arial" w:cs="Arial"/>
          <w:sz w:val="24"/>
          <w:szCs w:val="24"/>
        </w:rPr>
      </w:pPr>
      <w:r w:rsidRPr="006829E0">
        <w:rPr>
          <w:rFonts w:ascii="Arial" w:hAnsi="Arial" w:cs="Arial"/>
          <w:sz w:val="24"/>
          <w:szCs w:val="24"/>
        </w:rPr>
        <w:t>While each approach has both its strengths and limitations, I think this</w:t>
      </w:r>
      <w:r w:rsidR="000800AF">
        <w:rPr>
          <w:rFonts w:ascii="Arial" w:hAnsi="Arial" w:cs="Arial"/>
          <w:sz w:val="24"/>
          <w:szCs w:val="24"/>
        </w:rPr>
        <w:t xml:space="preserve"> aspect</w:t>
      </w:r>
      <w:r w:rsidRPr="006829E0">
        <w:rPr>
          <w:rFonts w:ascii="Arial" w:hAnsi="Arial" w:cs="Arial"/>
          <w:sz w:val="24"/>
          <w:szCs w:val="24"/>
        </w:rPr>
        <w:t xml:space="preserve"> is what struck me about responsive evaluation.  </w:t>
      </w:r>
      <w:r w:rsidR="006829E0">
        <w:rPr>
          <w:rFonts w:ascii="Arial" w:hAnsi="Arial" w:cs="Arial"/>
          <w:sz w:val="24"/>
          <w:szCs w:val="24"/>
        </w:rPr>
        <w:t>C</w:t>
      </w:r>
      <w:r w:rsidR="006829E0" w:rsidRPr="006829E0">
        <w:rPr>
          <w:rFonts w:ascii="Arial" w:hAnsi="Arial" w:cs="Arial"/>
          <w:sz w:val="24"/>
          <w:szCs w:val="24"/>
        </w:rPr>
        <w:t>ontinuous</w:t>
      </w:r>
      <w:r w:rsidR="006829E0">
        <w:rPr>
          <w:rFonts w:ascii="Arial" w:hAnsi="Arial" w:cs="Arial"/>
          <w:sz w:val="24"/>
          <w:szCs w:val="24"/>
        </w:rPr>
        <w:t xml:space="preserve"> interaction</w:t>
      </w:r>
      <w:r w:rsidR="006829E0" w:rsidRPr="006829E0">
        <w:rPr>
          <w:rFonts w:ascii="Arial" w:hAnsi="Arial" w:cs="Arial"/>
          <w:sz w:val="24"/>
          <w:szCs w:val="24"/>
        </w:rPr>
        <w:t xml:space="preserve"> with members of various stakeholder groups to </w:t>
      </w:r>
      <w:r w:rsidR="006829E0">
        <w:rPr>
          <w:rFonts w:ascii="Arial" w:hAnsi="Arial" w:cs="Arial"/>
          <w:sz w:val="24"/>
          <w:szCs w:val="24"/>
        </w:rPr>
        <w:t>gather</w:t>
      </w:r>
      <w:r w:rsidR="006829E0" w:rsidRPr="006829E0">
        <w:rPr>
          <w:rFonts w:ascii="Arial" w:hAnsi="Arial" w:cs="Arial"/>
          <w:sz w:val="24"/>
          <w:szCs w:val="24"/>
        </w:rPr>
        <w:t xml:space="preserve"> what information they desire and the manner in which they prefer to receive the information</w:t>
      </w:r>
      <w:r w:rsidR="006829E0">
        <w:rPr>
          <w:rFonts w:ascii="Arial" w:hAnsi="Arial" w:cs="Arial"/>
          <w:sz w:val="24"/>
          <w:szCs w:val="24"/>
        </w:rPr>
        <w:t xml:space="preserve"> seems like a perfect fit.  As a teacher, various evaluations regarding </w:t>
      </w:r>
      <w:r w:rsidR="007E079C">
        <w:rPr>
          <w:rFonts w:ascii="Arial" w:hAnsi="Arial" w:cs="Arial"/>
          <w:sz w:val="24"/>
          <w:szCs w:val="24"/>
        </w:rPr>
        <w:t xml:space="preserve">continuation of </w:t>
      </w:r>
      <w:r w:rsidR="006829E0">
        <w:rPr>
          <w:rFonts w:ascii="Arial" w:hAnsi="Arial" w:cs="Arial"/>
          <w:sz w:val="24"/>
          <w:szCs w:val="24"/>
        </w:rPr>
        <w:t>course offerings and sc</w:t>
      </w:r>
      <w:r w:rsidR="000800AF">
        <w:rPr>
          <w:rFonts w:ascii="Arial" w:hAnsi="Arial" w:cs="Arial"/>
          <w:sz w:val="24"/>
          <w:szCs w:val="24"/>
        </w:rPr>
        <w:t>hool structure have taken place.  Personally, I have felt more at ease when I have been involved in the process or at least have been informed of the process.  This may be different in other occupations, but any changes to our programming or structure have a direct impact on my role.  As such, to have the feeling that the impact(s) on the persons involved is being considered definitely reduces anxiety and this may not be the case in a management-oriented approach.</w:t>
      </w:r>
    </w:p>
    <w:p w:rsidR="00B21C82" w:rsidRPr="00B21C82" w:rsidRDefault="007E079C" w:rsidP="00F73F62">
      <w:pPr>
        <w:spacing w:after="240" w:line="480" w:lineRule="auto"/>
        <w:ind w:firstLine="720"/>
        <w:contextualSpacing/>
        <w:rPr>
          <w:rFonts w:ascii="Arial" w:hAnsi="Arial" w:cs="Arial"/>
          <w:sz w:val="24"/>
          <w:szCs w:val="24"/>
        </w:rPr>
      </w:pPr>
      <w:r>
        <w:rPr>
          <w:rFonts w:ascii="Arial" w:hAnsi="Arial" w:cs="Arial"/>
          <w:sz w:val="24"/>
          <w:szCs w:val="24"/>
        </w:rPr>
        <w:t>Chapter nine had a very big impact on me.  It has started to answer some of the questions I have had about program evaluations and how what I have seen hasn’t necessarily always fit one structure, but rather is blurred often between different approaches.  I can understand why the author states that eclecticism is common in education.  Evaluations become more useful when they are able to employ various strategies and approaches.</w:t>
      </w:r>
      <w:r w:rsidR="00E6177D">
        <w:rPr>
          <w:rFonts w:ascii="Arial" w:hAnsi="Arial" w:cs="Arial"/>
          <w:sz w:val="24"/>
          <w:szCs w:val="24"/>
        </w:rPr>
        <w:t xml:space="preserve">  The role of the evaluator and their willingness to be flexible in the approach become paramount to attaining the desired outcome for management or stakeholders of any give</w:t>
      </w:r>
      <w:r w:rsidR="00CA3C1B">
        <w:rPr>
          <w:rFonts w:ascii="Arial" w:hAnsi="Arial" w:cs="Arial"/>
          <w:sz w:val="24"/>
          <w:szCs w:val="24"/>
        </w:rPr>
        <w:t>n</w:t>
      </w:r>
      <w:r w:rsidR="00E6177D">
        <w:rPr>
          <w:rFonts w:ascii="Arial" w:hAnsi="Arial" w:cs="Arial"/>
          <w:sz w:val="24"/>
          <w:szCs w:val="24"/>
        </w:rPr>
        <w:t xml:space="preserve"> program.</w:t>
      </w:r>
    </w:p>
    <w:sectPr w:rsidR="00B21C82" w:rsidRPr="00B21C82" w:rsidSect="00A269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F5C3C"/>
    <w:multiLevelType w:val="hybridMultilevel"/>
    <w:tmpl w:val="850C88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82770F7"/>
    <w:multiLevelType w:val="hybridMultilevel"/>
    <w:tmpl w:val="15D4BC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1423ED"/>
    <w:multiLevelType w:val="hybridMultilevel"/>
    <w:tmpl w:val="0360F0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4E393B"/>
    <w:multiLevelType w:val="hybridMultilevel"/>
    <w:tmpl w:val="7B0E6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6A6628"/>
    <w:multiLevelType w:val="hybridMultilevel"/>
    <w:tmpl w:val="C2ACD4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A8B6B0C"/>
    <w:multiLevelType w:val="hybridMultilevel"/>
    <w:tmpl w:val="F5E041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E1C27AE"/>
    <w:multiLevelType w:val="hybridMultilevel"/>
    <w:tmpl w:val="069C04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A079E8"/>
    <w:multiLevelType w:val="hybridMultilevel"/>
    <w:tmpl w:val="FABC96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7331A5"/>
    <w:multiLevelType w:val="hybridMultilevel"/>
    <w:tmpl w:val="A29EFE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6"/>
  </w:num>
  <w:num w:numId="3">
    <w:abstractNumId w:val="3"/>
  </w:num>
  <w:num w:numId="4">
    <w:abstractNumId w:val="2"/>
  </w:num>
  <w:num w:numId="5">
    <w:abstractNumId w:val="5"/>
  </w:num>
  <w:num w:numId="6">
    <w:abstractNumId w:val="0"/>
  </w:num>
  <w:num w:numId="7">
    <w:abstractNumId w:val="7"/>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3B5D"/>
    <w:rsid w:val="000136FA"/>
    <w:rsid w:val="000800AF"/>
    <w:rsid w:val="000A1456"/>
    <w:rsid w:val="00124DDA"/>
    <w:rsid w:val="00166571"/>
    <w:rsid w:val="001B17A0"/>
    <w:rsid w:val="001D26AC"/>
    <w:rsid w:val="00214DC9"/>
    <w:rsid w:val="002A770D"/>
    <w:rsid w:val="00374C2C"/>
    <w:rsid w:val="003755DB"/>
    <w:rsid w:val="003B6D91"/>
    <w:rsid w:val="003D77AE"/>
    <w:rsid w:val="00495385"/>
    <w:rsid w:val="00537751"/>
    <w:rsid w:val="00537AB6"/>
    <w:rsid w:val="005708D8"/>
    <w:rsid w:val="005D276F"/>
    <w:rsid w:val="006829E0"/>
    <w:rsid w:val="00756266"/>
    <w:rsid w:val="00795314"/>
    <w:rsid w:val="007E079C"/>
    <w:rsid w:val="00823AD5"/>
    <w:rsid w:val="008375D7"/>
    <w:rsid w:val="00857321"/>
    <w:rsid w:val="00874B97"/>
    <w:rsid w:val="008D3F09"/>
    <w:rsid w:val="008F1166"/>
    <w:rsid w:val="00A2691C"/>
    <w:rsid w:val="00A31B2B"/>
    <w:rsid w:val="00A56DDE"/>
    <w:rsid w:val="00A66858"/>
    <w:rsid w:val="00AA3B5D"/>
    <w:rsid w:val="00AB5D3C"/>
    <w:rsid w:val="00AF61E2"/>
    <w:rsid w:val="00B21C82"/>
    <w:rsid w:val="00B54EB3"/>
    <w:rsid w:val="00BC15B1"/>
    <w:rsid w:val="00C118BC"/>
    <w:rsid w:val="00C21754"/>
    <w:rsid w:val="00C66210"/>
    <w:rsid w:val="00C819B8"/>
    <w:rsid w:val="00CA3C1B"/>
    <w:rsid w:val="00D24D9C"/>
    <w:rsid w:val="00DC0680"/>
    <w:rsid w:val="00DE4EE5"/>
    <w:rsid w:val="00DF35BD"/>
    <w:rsid w:val="00E500A2"/>
    <w:rsid w:val="00E5214E"/>
    <w:rsid w:val="00E6177D"/>
    <w:rsid w:val="00E63417"/>
    <w:rsid w:val="00F73F62"/>
    <w:rsid w:val="00F864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9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341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956DD-2284-4AB2-BB14-0531388C8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4</Pages>
  <Words>1271</Words>
  <Characters>7245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South East Cornerstone School Division #209</Company>
  <LinksUpToDate>false</LinksUpToDate>
  <CharactersWithSpaces>8500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dc:creator>
  <cp:keywords/>
  <dc:description/>
  <cp:lastModifiedBy>MIS</cp:lastModifiedBy>
  <cp:revision>37</cp:revision>
  <dcterms:created xsi:type="dcterms:W3CDTF">2009-05-21T00:18:00Z</dcterms:created>
  <dcterms:modified xsi:type="dcterms:W3CDTF">2009-05-22T02:32:00Z</dcterms:modified>
</cp:coreProperties>
</file>